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3156" w:right="4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793723</wp:posOffset>
            </wp:positionH>
            <wp:positionV relativeFrom="paragraph">
              <wp:posOffset>31810</wp:posOffset>
            </wp:positionV>
            <wp:extent cx="525078" cy="5370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8" cy="53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</w:rPr>
        <w:t>Office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City</w:t>
      </w:r>
      <w:r>
        <w:rPr>
          <w:color w:val="0C0C0C"/>
          <w:spacing w:val="-16"/>
          <w:w w:val="105"/>
        </w:rPr>
        <w:t> </w:t>
      </w:r>
      <w:r>
        <w:rPr>
          <w:color w:val="0C0C0C"/>
          <w:spacing w:val="-4"/>
          <w:w w:val="105"/>
        </w:rPr>
        <w:t>Clerk</w:t>
      </w:r>
    </w:p>
    <w:p>
      <w:pPr>
        <w:spacing w:before="258"/>
        <w:ind w:left="3165" w:right="48" w:firstLine="0"/>
        <w:jc w:val="center"/>
        <w:rPr>
          <w:rFonts w:ascii="Times New Roman"/>
          <w:sz w:val="26"/>
        </w:rPr>
      </w:pPr>
      <w:r>
        <w:rPr>
          <w:rFonts w:ascii="Times New Roman"/>
          <w:color w:val="0C0C0C"/>
          <w:sz w:val="26"/>
        </w:rPr>
        <w:t>City</w:t>
      </w:r>
      <w:r>
        <w:rPr>
          <w:rFonts w:ascii="Times New Roman"/>
          <w:color w:val="0C0C0C"/>
          <w:spacing w:val="4"/>
          <w:sz w:val="26"/>
        </w:rPr>
        <w:t> </w:t>
      </w:r>
      <w:r>
        <w:rPr>
          <w:rFonts w:ascii="Times New Roman"/>
          <w:color w:val="0C0C0C"/>
          <w:sz w:val="26"/>
        </w:rPr>
        <w:t>Council</w:t>
      </w:r>
      <w:r>
        <w:rPr>
          <w:rFonts w:ascii="Times New Roman"/>
          <w:color w:val="0C0C0C"/>
          <w:spacing w:val="28"/>
          <w:sz w:val="26"/>
        </w:rPr>
        <w:t> </w:t>
      </w:r>
      <w:r>
        <w:rPr>
          <w:rFonts w:ascii="Times New Roman"/>
          <w:color w:val="0C0C0C"/>
          <w:sz w:val="26"/>
        </w:rPr>
        <w:t>Document</w:t>
      </w:r>
      <w:r>
        <w:rPr>
          <w:rFonts w:ascii="Times New Roman"/>
          <w:color w:val="0C0C0C"/>
          <w:spacing w:val="34"/>
          <w:sz w:val="26"/>
        </w:rPr>
        <w:t> </w:t>
      </w:r>
      <w:r>
        <w:rPr>
          <w:rFonts w:ascii="Times New Roman"/>
          <w:color w:val="0C0C0C"/>
          <w:sz w:val="26"/>
        </w:rPr>
        <w:t>Tracking</w:t>
      </w:r>
      <w:r>
        <w:rPr>
          <w:rFonts w:ascii="Times New Roman"/>
          <w:color w:val="0C0C0C"/>
          <w:spacing w:val="15"/>
          <w:sz w:val="26"/>
        </w:rPr>
        <w:t> </w:t>
      </w:r>
      <w:r>
        <w:rPr>
          <w:rFonts w:ascii="Times New Roman"/>
          <w:color w:val="0C0C0C"/>
          <w:spacing w:val="-2"/>
          <w:sz w:val="26"/>
        </w:rPr>
        <w:t>Sheet</w:t>
      </w:r>
    </w:p>
    <w:p>
      <w:pPr>
        <w:spacing w:before="79"/>
        <w:ind w:left="808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262626"/>
          <w:spacing w:val="-2"/>
          <w:sz w:val="15"/>
        </w:rPr>
        <w:t>CityHaU</w:t>
      </w:r>
    </w:p>
    <w:p>
      <w:pPr>
        <w:spacing w:line="235" w:lineRule="auto" w:before="3"/>
        <w:ind w:left="744" w:right="732" w:hanging="395"/>
        <w:jc w:val="left"/>
        <w:rPr>
          <w:rFonts w:ascii="Times New Roman"/>
          <w:sz w:val="15"/>
        </w:rPr>
      </w:pPr>
      <w:r>
        <w:rPr>
          <w:rFonts w:ascii="Times New Roman"/>
          <w:color w:val="262626"/>
          <w:sz w:val="15"/>
        </w:rPr>
        <w:t>121</w:t>
      </w:r>
      <w:r>
        <w:rPr>
          <w:rFonts w:ascii="Times New Roman"/>
          <w:color w:val="262626"/>
          <w:spacing w:val="-2"/>
          <w:sz w:val="15"/>
        </w:rPr>
        <w:t> </w:t>
      </w:r>
      <w:r>
        <w:rPr>
          <w:rFonts w:ascii="Times New Roman"/>
          <w:color w:val="262626"/>
          <w:sz w:val="15"/>
        </w:rPr>
        <w:t>North</w:t>
      </w:r>
      <w:r>
        <w:rPr>
          <w:rFonts w:ascii="Times New Roman"/>
          <w:color w:val="262626"/>
          <w:spacing w:val="-2"/>
          <w:sz w:val="15"/>
        </w:rPr>
        <w:t> </w:t>
      </w:r>
      <w:r>
        <w:rPr>
          <w:rFonts w:ascii="Times New Roman"/>
          <w:color w:val="262626"/>
          <w:sz w:val="15"/>
        </w:rPr>
        <w:t>LaSalle</w:t>
      </w:r>
      <w:r>
        <w:rPr>
          <w:rFonts w:ascii="Times New Roman"/>
          <w:color w:val="262626"/>
          <w:spacing w:val="-7"/>
          <w:sz w:val="15"/>
        </w:rPr>
        <w:t> </w:t>
      </w:r>
      <w:r>
        <w:rPr>
          <w:rFonts w:ascii="Times New Roman"/>
          <w:color w:val="262626"/>
          <w:sz w:val="15"/>
        </w:rPr>
        <w:t>Street</w:t>
      </w:r>
      <w:r>
        <w:rPr>
          <w:rFonts w:ascii="Times New Roman"/>
          <w:color w:val="262626"/>
          <w:spacing w:val="40"/>
          <w:sz w:val="15"/>
        </w:rPr>
        <w:t> </w:t>
      </w:r>
      <w:r>
        <w:rPr>
          <w:rFonts w:ascii="Times New Roman"/>
          <w:color w:val="262626"/>
          <w:sz w:val="15"/>
        </w:rPr>
        <w:t>Room</w:t>
      </w:r>
      <w:r>
        <w:rPr>
          <w:rFonts w:ascii="Times New Roman"/>
          <w:color w:val="262626"/>
          <w:spacing w:val="-7"/>
          <w:sz w:val="15"/>
        </w:rPr>
        <w:t> </w:t>
      </w:r>
      <w:r>
        <w:rPr>
          <w:rFonts w:ascii="Times New Roman"/>
          <w:color w:val="262626"/>
          <w:sz w:val="15"/>
        </w:rPr>
        <w:t>107</w:t>
      </w:r>
    </w:p>
    <w:p>
      <w:pPr>
        <w:spacing w:line="235" w:lineRule="auto" w:before="0"/>
        <w:ind w:left="400" w:right="732" w:firstLine="96"/>
        <w:jc w:val="left"/>
        <w:rPr>
          <w:rFonts w:ascii="Times New Roman"/>
          <w:sz w:val="15"/>
        </w:rPr>
      </w:pPr>
      <w:r>
        <w:rPr>
          <w:rFonts w:ascii="Times New Roman"/>
          <w:color w:val="262626"/>
          <w:sz w:val="15"/>
        </w:rPr>
        <w:t>Chicago, IL 60602</w:t>
      </w:r>
      <w:r>
        <w:rPr>
          <w:rFonts w:ascii="Times New Roman"/>
          <w:color w:val="262626"/>
          <w:spacing w:val="40"/>
          <w:sz w:val="15"/>
        </w:rPr>
        <w:t> </w:t>
      </w:r>
      <w:hyperlink r:id="rId6">
        <w:r>
          <w:rPr>
            <w:rFonts w:ascii="Times New Roman"/>
            <w:color w:val="262626"/>
            <w:spacing w:val="-2"/>
            <w:sz w:val="15"/>
          </w:rPr>
          <w:t>www.chicityclerk.com</w:t>
        </w:r>
      </w:hyperlink>
    </w:p>
    <w:p>
      <w:pPr>
        <w:spacing w:after="0" w:line="235" w:lineRule="auto"/>
        <w:jc w:val="left"/>
        <w:rPr>
          <w:rFonts w:ascii="Times New Roman"/>
          <w:sz w:val="15"/>
        </w:rPr>
        <w:sectPr>
          <w:type w:val="continuous"/>
          <w:pgSz w:w="12240" w:h="15840"/>
          <w:pgMar w:top="920" w:bottom="280" w:left="900" w:right="200"/>
          <w:cols w:num="2" w:equalWidth="0">
            <w:col w:w="7456" w:space="771"/>
            <w:col w:w="2913"/>
          </w:cols>
        </w:sectPr>
      </w:pP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spacing w:line="20" w:lineRule="exact"/>
        <w:ind w:left="138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582409" cy="9525"/>
                <wp:effectExtent l="9525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582409" cy="9525"/>
                          <a:chExt cx="6582409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77"/>
                            <a:ext cx="65824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2409" h="0">
                                <a:moveTo>
                                  <a:pt x="0" y="0"/>
                                </a:moveTo>
                                <a:lnTo>
                                  <a:pt x="6581798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3pt;height:.75pt;mso-position-horizontal-relative:char;mso-position-vertical-relative:line" id="docshapegroup1" coordorigin="0,0" coordsize="10366,15">
                <v:line style="position:absolute" from="0,7" to="10365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920" w:bottom="280" w:left="900" w:right="200"/>
        </w:sectPr>
      </w:pPr>
    </w:p>
    <w:p>
      <w:pPr>
        <w:spacing w:before="91"/>
        <w:ind w:left="189" w:right="0" w:firstLine="0"/>
        <w:jc w:val="left"/>
        <w:rPr>
          <w:b/>
          <w:sz w:val="30"/>
        </w:rPr>
      </w:pPr>
      <w:r>
        <w:rPr>
          <w:b/>
          <w:color w:val="0C0C0C"/>
          <w:sz w:val="30"/>
        </w:rPr>
        <w:t>Matter</w:t>
      </w:r>
      <w:r>
        <w:rPr>
          <w:b/>
          <w:color w:val="0C0C0C"/>
          <w:spacing w:val="1"/>
          <w:sz w:val="30"/>
        </w:rPr>
        <w:t> </w:t>
      </w:r>
      <w:r>
        <w:rPr>
          <w:b/>
          <w:color w:val="262626"/>
          <w:spacing w:val="-5"/>
          <w:sz w:val="30"/>
        </w:rPr>
        <w:t>ID:</w:t>
      </w:r>
    </w:p>
    <w:p>
      <w:pPr>
        <w:pStyle w:val="BodyText"/>
        <w:spacing w:before="2"/>
        <w:rPr>
          <w:b/>
          <w:sz w:val="30"/>
        </w:rPr>
      </w:pPr>
    </w:p>
    <w:p>
      <w:pPr>
        <w:tabs>
          <w:tab w:pos="3904" w:val="left" w:leader="none"/>
        </w:tabs>
        <w:spacing w:before="0"/>
        <w:ind w:left="184" w:right="0" w:firstLine="0"/>
        <w:jc w:val="left"/>
        <w:rPr>
          <w:sz w:val="30"/>
        </w:rPr>
      </w:pPr>
      <w:r>
        <w:rPr>
          <w:b/>
          <w:color w:val="0C0C0C"/>
          <w:sz w:val="30"/>
        </w:rPr>
        <w:t>Meeting</w:t>
      </w:r>
      <w:r>
        <w:rPr>
          <w:b/>
          <w:color w:val="0C0C0C"/>
          <w:spacing w:val="7"/>
          <w:sz w:val="30"/>
        </w:rPr>
        <w:t> </w:t>
      </w:r>
      <w:r>
        <w:rPr>
          <w:b/>
          <w:color w:val="0C0C0C"/>
          <w:spacing w:val="-2"/>
          <w:sz w:val="30"/>
        </w:rPr>
        <w:t>Date:</w:t>
      </w:r>
      <w:r>
        <w:rPr>
          <w:b/>
          <w:color w:val="0C0C0C"/>
          <w:sz w:val="30"/>
        </w:rPr>
        <w:tab/>
      </w:r>
      <w:r>
        <w:rPr>
          <w:color w:val="0C0C0C"/>
          <w:spacing w:val="-2"/>
          <w:sz w:val="30"/>
        </w:rPr>
        <w:t>9/13/2023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903" w:val="left" w:leader="none"/>
        </w:tabs>
        <w:spacing w:before="1"/>
        <w:ind w:left="180" w:right="0" w:firstLine="0"/>
        <w:jc w:val="left"/>
        <w:rPr>
          <w:sz w:val="30"/>
        </w:rPr>
      </w:pPr>
      <w:r>
        <w:rPr>
          <w:b/>
          <w:color w:val="0C0C0C"/>
          <w:spacing w:val="-2"/>
          <w:sz w:val="30"/>
        </w:rPr>
        <w:t>Sponsor(s):</w:t>
      </w:r>
      <w:r>
        <w:rPr>
          <w:b/>
          <w:color w:val="0C0C0C"/>
          <w:sz w:val="30"/>
        </w:rPr>
        <w:tab/>
      </w:r>
      <w:r>
        <w:rPr>
          <w:color w:val="0C0C0C"/>
          <w:sz w:val="30"/>
        </w:rPr>
        <w:t>Johnson</w:t>
      </w:r>
      <w:r>
        <w:rPr>
          <w:color w:val="0C0C0C"/>
          <w:spacing w:val="21"/>
          <w:sz w:val="30"/>
        </w:rPr>
        <w:t> </w:t>
      </w:r>
      <w:r>
        <w:rPr>
          <w:color w:val="0C0C0C"/>
          <w:sz w:val="30"/>
        </w:rPr>
        <w:t>(Mayor)</w:t>
      </w:r>
      <w:r>
        <w:rPr>
          <w:color w:val="0C0C0C"/>
          <w:spacing w:val="23"/>
          <w:sz w:val="30"/>
        </w:rPr>
        <w:t> </w:t>
      </w:r>
      <w:r>
        <w:rPr>
          <w:color w:val="0C0C0C"/>
          <w:spacing w:val="-10"/>
          <w:sz w:val="30"/>
        </w:rPr>
        <w:t>*</w:t>
      </w:r>
    </w:p>
    <w:p>
      <w:pPr>
        <w:pStyle w:val="BodyText"/>
        <w:spacing w:before="1"/>
        <w:rPr>
          <w:sz w:val="33"/>
        </w:rPr>
      </w:pPr>
    </w:p>
    <w:p>
      <w:pPr>
        <w:tabs>
          <w:tab w:pos="3907" w:val="left" w:leader="none"/>
        </w:tabs>
        <w:spacing w:before="0"/>
        <w:ind w:left="184" w:right="0" w:firstLine="0"/>
        <w:jc w:val="left"/>
        <w:rPr>
          <w:sz w:val="30"/>
        </w:rPr>
      </w:pPr>
      <w:r>
        <w:rPr>
          <w:b/>
          <w:color w:val="0C0C0C"/>
          <w:spacing w:val="-2"/>
          <w:sz w:val="30"/>
        </w:rPr>
        <w:t>Type:</w:t>
      </w:r>
      <w:r>
        <w:rPr>
          <w:b/>
          <w:color w:val="0C0C0C"/>
          <w:sz w:val="30"/>
        </w:rPr>
        <w:tab/>
      </w:r>
      <w:r>
        <w:rPr>
          <w:color w:val="0C0C0C"/>
          <w:spacing w:val="-2"/>
          <w:sz w:val="30"/>
        </w:rPr>
        <w:t>Ordinance</w:t>
      </w:r>
    </w:p>
    <w:p>
      <w:pPr>
        <w:pStyle w:val="Heading1"/>
        <w:spacing w:before="112"/>
      </w:pPr>
      <w:r>
        <w:rPr/>
        <w:br w:type="column"/>
      </w:r>
      <w:r>
        <w:rPr>
          <w:color w:val="0C0C0C"/>
          <w:u w:val="thick" w:color="0C0C0C"/>
        </w:rPr>
        <w:t>02023-</w:t>
      </w:r>
      <w:r>
        <w:rPr>
          <w:color w:val="0C0C0C"/>
          <w:spacing w:val="-2"/>
          <w:u w:val="thick" w:color="0C0C0C"/>
        </w:rPr>
        <w:t>0004179</w:t>
      </w:r>
    </w:p>
    <w:p>
      <w:pPr>
        <w:spacing w:after="0"/>
        <w:sectPr>
          <w:type w:val="continuous"/>
          <w:pgSz w:w="12240" w:h="15840"/>
          <w:pgMar w:top="920" w:bottom="280" w:left="900" w:right="200"/>
          <w:cols w:num="2" w:equalWidth="0">
            <w:col w:w="6452" w:space="1517"/>
            <w:col w:w="3171"/>
          </w:cols>
        </w:sectPr>
      </w:pP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3898" w:val="left" w:leader="none"/>
        </w:tabs>
        <w:spacing w:line="240" w:lineRule="auto" w:before="91"/>
        <w:ind w:left="3902" w:right="1255" w:hanging="3728"/>
        <w:jc w:val="left"/>
        <w:rPr>
          <w:sz w:val="30"/>
        </w:rPr>
      </w:pPr>
      <w:r>
        <w:rPr>
          <w:b/>
          <w:color w:val="0C0C0C"/>
          <w:spacing w:val="-2"/>
          <w:sz w:val="30"/>
        </w:rPr>
        <w:t>Title:</w:t>
      </w:r>
      <w:r>
        <w:rPr>
          <w:b/>
          <w:color w:val="0C0C0C"/>
          <w:sz w:val="30"/>
        </w:rPr>
        <w:tab/>
      </w:r>
      <w:r>
        <w:rPr>
          <w:color w:val="0C0C0C"/>
          <w:sz w:val="30"/>
        </w:rPr>
        <w:t>Establishment of working group for development</w:t>
      </w:r>
      <w:r>
        <w:rPr>
          <w:color w:val="0C0C0C"/>
          <w:spacing w:val="40"/>
          <w:sz w:val="30"/>
        </w:rPr>
        <w:t> </w:t>
      </w:r>
      <w:r>
        <w:rPr>
          <w:color w:val="0C0C0C"/>
          <w:sz w:val="30"/>
        </w:rPr>
        <w:t>of recommendations</w:t>
      </w:r>
      <w:r>
        <w:rPr>
          <w:color w:val="0C0C0C"/>
          <w:spacing w:val="-3"/>
          <w:sz w:val="30"/>
        </w:rPr>
        <w:t> </w:t>
      </w:r>
      <w:r>
        <w:rPr>
          <w:color w:val="0C0C0C"/>
          <w:sz w:val="30"/>
        </w:rPr>
        <w:t>regarding provision of mental health</w:t>
      </w:r>
      <w:r>
        <w:rPr>
          <w:color w:val="0C0C0C"/>
          <w:spacing w:val="80"/>
          <w:sz w:val="30"/>
        </w:rPr>
        <w:t> </w:t>
      </w:r>
      <w:r>
        <w:rPr>
          <w:color w:val="0C0C0C"/>
          <w:sz w:val="30"/>
        </w:rPr>
        <w:t>ervices</w:t>
      </w:r>
    </w:p>
    <w:p>
      <w:pPr>
        <w:tabs>
          <w:tab w:pos="3902" w:val="left" w:leader="none"/>
        </w:tabs>
        <w:spacing w:before="185"/>
        <w:ind w:left="172" w:right="0" w:firstLine="0"/>
        <w:jc w:val="left"/>
        <w:rPr>
          <w:sz w:val="30"/>
        </w:rPr>
      </w:pPr>
      <w:r>
        <w:rPr>
          <w:b/>
          <w:color w:val="0C0C0C"/>
          <w:sz w:val="30"/>
        </w:rPr>
        <w:t>Committee</w:t>
      </w:r>
      <w:r>
        <w:rPr>
          <w:b/>
          <w:color w:val="0C0C0C"/>
          <w:spacing w:val="14"/>
          <w:sz w:val="30"/>
        </w:rPr>
        <w:t> </w:t>
      </w:r>
      <w:r>
        <w:rPr>
          <w:b/>
          <w:color w:val="0C0C0C"/>
          <w:spacing w:val="-2"/>
          <w:sz w:val="30"/>
        </w:rPr>
        <w:t>Assignment:</w:t>
      </w:r>
      <w:r>
        <w:rPr>
          <w:b/>
          <w:color w:val="0C0C0C"/>
          <w:sz w:val="30"/>
        </w:rPr>
        <w:tab/>
      </w:r>
      <w:r>
        <w:rPr>
          <w:color w:val="0C0C0C"/>
          <w:sz w:val="30"/>
        </w:rPr>
        <w:t>Committee</w:t>
      </w:r>
      <w:r>
        <w:rPr>
          <w:color w:val="0C0C0C"/>
          <w:spacing w:val="40"/>
          <w:sz w:val="30"/>
        </w:rPr>
        <w:t> </w:t>
      </w:r>
      <w:r>
        <w:rPr>
          <w:color w:val="0C0C0C"/>
          <w:sz w:val="30"/>
        </w:rPr>
        <w:t>on Health</w:t>
      </w:r>
      <w:r>
        <w:rPr>
          <w:color w:val="0C0C0C"/>
          <w:spacing w:val="15"/>
          <w:sz w:val="30"/>
        </w:rPr>
        <w:t> </w:t>
      </w:r>
      <w:r>
        <w:rPr>
          <w:color w:val="0C0C0C"/>
          <w:sz w:val="30"/>
        </w:rPr>
        <w:t>and</w:t>
      </w:r>
      <w:r>
        <w:rPr>
          <w:color w:val="0C0C0C"/>
          <w:spacing w:val="6"/>
          <w:sz w:val="30"/>
        </w:rPr>
        <w:t> </w:t>
      </w:r>
      <w:r>
        <w:rPr>
          <w:color w:val="0C0C0C"/>
          <w:sz w:val="30"/>
        </w:rPr>
        <w:t>Human</w:t>
      </w:r>
      <w:r>
        <w:rPr>
          <w:color w:val="0C0C0C"/>
          <w:spacing w:val="17"/>
          <w:sz w:val="30"/>
        </w:rPr>
        <w:t> </w:t>
      </w:r>
      <w:r>
        <w:rPr>
          <w:color w:val="0C0C0C"/>
          <w:spacing w:val="-2"/>
          <w:sz w:val="30"/>
        </w:rPr>
        <w:t>Relations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647189</wp:posOffset>
                </wp:positionH>
                <wp:positionV relativeFrom="paragraph">
                  <wp:posOffset>216290</wp:posOffset>
                </wp:positionV>
                <wp:extent cx="660654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6540" h="0">
                              <a:moveTo>
                                <a:pt x="0" y="0"/>
                              </a:moveTo>
                              <a:lnTo>
                                <a:pt x="660622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959831pt;margin-top:17.03076pt;width:520.2pt;height:.1pt;mso-position-horizontal-relative:page;mso-position-vertical-relative:paragraph;z-index:-15728128;mso-wrap-distance-left:0;mso-wrap-distance-right:0" id="docshape2" coordorigin="1019,341" coordsize="10404,0" path="m1019,341l11423,341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034" w:val="left" w:leader="none"/>
          <w:tab w:pos="7731" w:val="left" w:leader="none"/>
        </w:tabs>
        <w:spacing w:before="20"/>
        <w:ind w:left="17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0C0C0C"/>
          <w:position w:val="-3"/>
          <w:sz w:val="15"/>
        </w:rPr>
        <w:t>Office</w:t>
      </w:r>
      <w:r>
        <w:rPr>
          <w:rFonts w:ascii="Times New Roman"/>
          <w:color w:val="0C0C0C"/>
          <w:spacing w:val="8"/>
          <w:position w:val="-3"/>
          <w:sz w:val="15"/>
        </w:rPr>
        <w:t> </w:t>
      </w:r>
      <w:r>
        <w:rPr>
          <w:rFonts w:ascii="Times New Roman"/>
          <w:color w:val="0C0C0C"/>
          <w:position w:val="-3"/>
          <w:sz w:val="15"/>
        </w:rPr>
        <w:t>of</w:t>
      </w:r>
      <w:r>
        <w:rPr>
          <w:rFonts w:ascii="Times New Roman"/>
          <w:color w:val="0C0C0C"/>
          <w:spacing w:val="1"/>
          <w:position w:val="-3"/>
          <w:sz w:val="15"/>
        </w:rPr>
        <w:t> </w:t>
      </w:r>
      <w:r>
        <w:rPr>
          <w:rFonts w:ascii="Times New Roman"/>
          <w:color w:val="0C0C0C"/>
          <w:position w:val="-3"/>
          <w:sz w:val="15"/>
        </w:rPr>
        <w:t>the City</w:t>
      </w:r>
      <w:r>
        <w:rPr>
          <w:rFonts w:ascii="Times New Roman"/>
          <w:color w:val="0C0C0C"/>
          <w:spacing w:val="1"/>
          <w:position w:val="-3"/>
          <w:sz w:val="15"/>
        </w:rPr>
        <w:t> </w:t>
      </w:r>
      <w:r>
        <w:rPr>
          <w:rFonts w:ascii="Times New Roman"/>
          <w:color w:val="0C0C0C"/>
          <w:spacing w:val="-2"/>
          <w:position w:val="-3"/>
          <w:sz w:val="15"/>
        </w:rPr>
        <w:t>Clerk</w:t>
      </w:r>
      <w:r>
        <w:rPr>
          <w:rFonts w:ascii="Times New Roman"/>
          <w:color w:val="0C0C0C"/>
          <w:position w:val="-3"/>
          <w:sz w:val="15"/>
        </w:rPr>
        <w:tab/>
      </w:r>
      <w:r>
        <w:rPr>
          <w:rFonts w:ascii="Times New Roman"/>
          <w:color w:val="0C0C0C"/>
          <w:spacing w:val="2"/>
          <w:sz w:val="15"/>
        </w:rPr>
        <w:t>Pagel</w:t>
      </w:r>
      <w:r>
        <w:rPr>
          <w:rFonts w:ascii="Times New Roman"/>
          <w:color w:val="0C0C0C"/>
          <w:spacing w:val="47"/>
          <w:sz w:val="15"/>
        </w:rPr>
        <w:t> </w:t>
      </w:r>
      <w:r>
        <w:rPr>
          <w:rFonts w:ascii="Times New Roman"/>
          <w:color w:val="0C0C0C"/>
          <w:spacing w:val="2"/>
          <w:sz w:val="15"/>
        </w:rPr>
        <w:t>of</w:t>
      </w:r>
      <w:r>
        <w:rPr>
          <w:rFonts w:ascii="Times New Roman"/>
          <w:color w:val="0C0C0C"/>
          <w:spacing w:val="28"/>
          <w:sz w:val="15"/>
        </w:rPr>
        <w:t> </w:t>
      </w:r>
      <w:r>
        <w:rPr>
          <w:rFonts w:ascii="Times New Roman"/>
          <w:color w:val="0C0C0C"/>
          <w:spacing w:val="-10"/>
          <w:sz w:val="15"/>
        </w:rPr>
        <w:t>1</w:t>
      </w:r>
      <w:r>
        <w:rPr>
          <w:rFonts w:ascii="Times New Roman"/>
          <w:color w:val="0C0C0C"/>
          <w:sz w:val="15"/>
        </w:rPr>
        <w:tab/>
      </w:r>
      <w:r>
        <w:rPr>
          <w:rFonts w:ascii="Times New Roman"/>
          <w:color w:val="0C0C0C"/>
          <w:position w:val="1"/>
          <w:sz w:val="15"/>
        </w:rPr>
        <w:t>Report</w:t>
      </w:r>
      <w:r>
        <w:rPr>
          <w:rFonts w:ascii="Times New Roman"/>
          <w:color w:val="0C0C0C"/>
          <w:spacing w:val="13"/>
          <w:position w:val="1"/>
          <w:sz w:val="15"/>
        </w:rPr>
        <w:t> </w:t>
      </w:r>
      <w:r>
        <w:rPr>
          <w:rFonts w:ascii="Times New Roman"/>
          <w:color w:val="0C0C0C"/>
          <w:position w:val="1"/>
          <w:sz w:val="15"/>
        </w:rPr>
        <w:t>generated</w:t>
      </w:r>
      <w:r>
        <w:rPr>
          <w:rFonts w:ascii="Times New Roman"/>
          <w:color w:val="0C0C0C"/>
          <w:spacing w:val="15"/>
          <w:position w:val="1"/>
          <w:sz w:val="15"/>
        </w:rPr>
        <w:t> </w:t>
      </w:r>
      <w:r>
        <w:rPr>
          <w:rFonts w:ascii="Times New Roman"/>
          <w:color w:val="0C0C0C"/>
          <w:position w:val="1"/>
          <w:sz w:val="15"/>
        </w:rPr>
        <w:t>on</w:t>
      </w:r>
      <w:r>
        <w:rPr>
          <w:rFonts w:ascii="Times New Roman"/>
          <w:color w:val="0C0C0C"/>
          <w:spacing w:val="-5"/>
          <w:position w:val="1"/>
          <w:sz w:val="15"/>
        </w:rPr>
        <w:t> </w:t>
      </w:r>
      <w:r>
        <w:rPr>
          <w:rFonts w:ascii="Times New Roman"/>
          <w:color w:val="0C0C0C"/>
          <w:position w:val="1"/>
          <w:sz w:val="15"/>
        </w:rPr>
        <w:t>9/13/2023</w:t>
      </w:r>
      <w:r>
        <w:rPr>
          <w:rFonts w:ascii="Times New Roman"/>
          <w:color w:val="0C0C0C"/>
          <w:spacing w:val="15"/>
          <w:position w:val="1"/>
          <w:sz w:val="15"/>
        </w:rPr>
        <w:t> </w:t>
      </w:r>
      <w:r>
        <w:rPr>
          <w:rFonts w:ascii="Times New Roman"/>
          <w:color w:val="0C0C0C"/>
          <w:position w:val="1"/>
          <w:sz w:val="15"/>
        </w:rPr>
        <w:t>3:08:29</w:t>
      </w:r>
      <w:r>
        <w:rPr>
          <w:rFonts w:ascii="Times New Roman"/>
          <w:color w:val="0C0C0C"/>
          <w:spacing w:val="3"/>
          <w:position w:val="1"/>
          <w:sz w:val="15"/>
        </w:rPr>
        <w:t> </w:t>
      </w:r>
      <w:r>
        <w:rPr>
          <w:rFonts w:ascii="Times New Roman"/>
          <w:color w:val="0C0C0C"/>
          <w:spacing w:val="-7"/>
          <w:position w:val="1"/>
          <w:sz w:val="15"/>
        </w:rPr>
        <w:t>PM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2240" w:h="15840"/>
          <w:pgMar w:top="920" w:bottom="280" w:left="900" w:right="200"/>
        </w:sectPr>
      </w:pPr>
    </w:p>
    <w:p>
      <w:pPr>
        <w:tabs>
          <w:tab w:pos="10311" w:val="left" w:leader="none"/>
        </w:tabs>
        <w:spacing w:line="240" w:lineRule="auto"/>
        <w:ind w:left="469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8860" cy="87782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6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6"/>
          <w:sz w:val="20"/>
        </w:rPr>
        <w:drawing>
          <wp:inline distT="0" distB="0" distL="0" distR="0">
            <wp:extent cx="457362" cy="271272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6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2240" w:h="15840"/>
          <w:pgMar w:top="240" w:bottom="280" w:left="900" w:right="20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0"/>
        <w:ind w:left="474" w:right="32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color w:val="363636"/>
          <w:w w:val="135"/>
          <w:sz w:val="17"/>
        </w:rPr>
        <w:t>BRANDON</w:t>
      </w:r>
      <w:r>
        <w:rPr>
          <w:rFonts w:ascii="Courier New"/>
          <w:b/>
          <w:color w:val="363636"/>
          <w:spacing w:val="-46"/>
          <w:w w:val="135"/>
          <w:sz w:val="17"/>
        </w:rPr>
        <w:t> </w:t>
      </w:r>
      <w:r>
        <w:rPr>
          <w:rFonts w:ascii="Courier New"/>
          <w:b/>
          <w:color w:val="363636"/>
          <w:spacing w:val="-2"/>
          <w:w w:val="135"/>
          <w:sz w:val="17"/>
        </w:rPr>
        <w:t>JOHNSON</w:t>
      </w:r>
    </w:p>
    <w:p>
      <w:pPr>
        <w:spacing w:before="5"/>
        <w:ind w:left="447" w:right="32" w:firstLine="0"/>
        <w:jc w:val="center"/>
        <w:rPr>
          <w:rFonts w:ascii="Times New Roman"/>
          <w:sz w:val="13"/>
        </w:rPr>
      </w:pPr>
      <w:r>
        <w:rPr>
          <w:rFonts w:ascii="Times New Roman"/>
          <w:color w:val="363636"/>
          <w:spacing w:val="-4"/>
          <w:w w:val="95"/>
          <w:sz w:val="13"/>
        </w:rPr>
        <w:t>MAYOR</w:t>
      </w:r>
    </w:p>
    <w:p>
      <w:pPr>
        <w:spacing w:before="92"/>
        <w:ind w:left="478" w:right="4200" w:firstLine="0"/>
        <w:jc w:val="center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363636"/>
          <w:w w:val="125"/>
          <w:sz w:val="20"/>
        </w:rPr>
        <w:t>OFFICE</w:t>
      </w:r>
      <w:r>
        <w:rPr>
          <w:rFonts w:ascii="Times New Roman"/>
          <w:b/>
          <w:color w:val="363636"/>
          <w:spacing w:val="16"/>
          <w:w w:val="125"/>
          <w:sz w:val="20"/>
        </w:rPr>
        <w:t>  </w:t>
      </w:r>
      <w:r>
        <w:rPr>
          <w:rFonts w:ascii="Times New Roman"/>
          <w:b/>
          <w:color w:val="363636"/>
          <w:w w:val="125"/>
          <w:sz w:val="20"/>
        </w:rPr>
        <w:t>OF</w:t>
      </w:r>
      <w:r>
        <w:rPr>
          <w:rFonts w:ascii="Times New Roman"/>
          <w:b/>
          <w:color w:val="363636"/>
          <w:spacing w:val="75"/>
          <w:w w:val="150"/>
          <w:sz w:val="20"/>
        </w:rPr>
        <w:t> </w:t>
      </w:r>
      <w:r>
        <w:rPr>
          <w:rFonts w:ascii="Times New Roman"/>
          <w:b/>
          <w:color w:val="363636"/>
          <w:w w:val="125"/>
          <w:sz w:val="20"/>
        </w:rPr>
        <w:t>THE</w:t>
      </w:r>
      <w:r>
        <w:rPr>
          <w:rFonts w:ascii="Times New Roman"/>
          <w:b/>
          <w:color w:val="363636"/>
          <w:spacing w:val="78"/>
          <w:w w:val="125"/>
          <w:sz w:val="20"/>
        </w:rPr>
        <w:t> </w:t>
      </w:r>
      <w:r>
        <w:rPr>
          <w:rFonts w:ascii="Times New Roman"/>
          <w:b/>
          <w:color w:val="363636"/>
          <w:spacing w:val="-2"/>
          <w:w w:val="125"/>
          <w:sz w:val="20"/>
        </w:rPr>
        <w:t>MAYOR</w:t>
      </w:r>
    </w:p>
    <w:p>
      <w:pPr>
        <w:spacing w:before="161"/>
        <w:ind w:left="1126" w:right="4844" w:firstLine="0"/>
        <w:jc w:val="center"/>
        <w:rPr>
          <w:rFonts w:ascii="Courier New"/>
          <w:b/>
          <w:sz w:val="17"/>
        </w:rPr>
      </w:pPr>
      <w:r>
        <w:rPr>
          <w:rFonts w:ascii="Courier New"/>
          <w:b/>
          <w:color w:val="363636"/>
          <w:w w:val="120"/>
          <w:sz w:val="17"/>
        </w:rPr>
        <w:t>CITY</w:t>
      </w:r>
      <w:r>
        <w:rPr>
          <w:rFonts w:ascii="Courier New"/>
          <w:b/>
          <w:color w:val="363636"/>
          <w:spacing w:val="-45"/>
          <w:w w:val="120"/>
          <w:sz w:val="17"/>
        </w:rPr>
        <w:t> </w:t>
      </w:r>
      <w:r>
        <w:rPr>
          <w:rFonts w:ascii="Courier New"/>
          <w:b/>
          <w:color w:val="363636"/>
          <w:w w:val="120"/>
          <w:sz w:val="17"/>
        </w:rPr>
        <w:t>OF</w:t>
      </w:r>
      <w:r>
        <w:rPr>
          <w:rFonts w:ascii="Courier New"/>
          <w:b/>
          <w:color w:val="363636"/>
          <w:spacing w:val="-28"/>
          <w:w w:val="120"/>
          <w:sz w:val="17"/>
        </w:rPr>
        <w:t> </w:t>
      </w:r>
      <w:r>
        <w:rPr>
          <w:rFonts w:ascii="Courier New"/>
          <w:b/>
          <w:color w:val="363636"/>
          <w:spacing w:val="-2"/>
          <w:w w:val="120"/>
          <w:sz w:val="17"/>
        </w:rPr>
        <w:t>CHICAGO</w:t>
      </w:r>
    </w:p>
    <w:p>
      <w:pPr>
        <w:pStyle w:val="BodyText"/>
        <w:rPr>
          <w:rFonts w:ascii="Courier New"/>
          <w:b/>
          <w:sz w:val="18"/>
        </w:rPr>
      </w:pPr>
    </w:p>
    <w:p>
      <w:pPr>
        <w:pStyle w:val="BodyText"/>
        <w:rPr>
          <w:rFonts w:ascii="Courier New"/>
          <w:b/>
          <w:sz w:val="18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spacing w:before="0"/>
        <w:ind w:left="1126" w:right="4862" w:firstLine="0"/>
        <w:jc w:val="center"/>
        <w:rPr>
          <w:rFonts w:ascii="Times New Roman"/>
          <w:sz w:val="23"/>
        </w:rPr>
      </w:pPr>
      <w:r>
        <w:rPr>
          <w:rFonts w:ascii="Times New Roman"/>
          <w:color w:val="363636"/>
          <w:w w:val="105"/>
          <w:sz w:val="23"/>
        </w:rPr>
        <w:t>September</w:t>
      </w:r>
      <w:r>
        <w:rPr>
          <w:rFonts w:ascii="Times New Roman"/>
          <w:color w:val="363636"/>
          <w:spacing w:val="10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14,</w:t>
      </w:r>
      <w:r>
        <w:rPr>
          <w:rFonts w:ascii="Times New Roman"/>
          <w:color w:val="363636"/>
          <w:spacing w:val="-13"/>
          <w:w w:val="105"/>
          <w:sz w:val="23"/>
        </w:rPr>
        <w:t> </w:t>
      </w:r>
      <w:r>
        <w:rPr>
          <w:rFonts w:ascii="Times New Roman"/>
          <w:color w:val="363636"/>
          <w:spacing w:val="-4"/>
          <w:w w:val="105"/>
          <w:sz w:val="23"/>
        </w:rPr>
        <w:t>2023</w:t>
      </w:r>
    </w:p>
    <w:p>
      <w:pPr>
        <w:spacing w:after="0"/>
        <w:jc w:val="center"/>
        <w:rPr>
          <w:rFonts w:ascii="Times New Roman"/>
          <w:sz w:val="23"/>
        </w:rPr>
        <w:sectPr>
          <w:type w:val="continuous"/>
          <w:pgSz w:w="12240" w:h="15840"/>
          <w:pgMar w:top="920" w:bottom="280" w:left="900" w:right="200"/>
          <w:cols w:num="2" w:equalWidth="0">
            <w:col w:w="2553" w:space="638"/>
            <w:col w:w="794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252" w:lineRule="auto" w:before="90"/>
        <w:ind w:left="1322" w:right="5554" w:hanging="706"/>
        <w:jc w:val="left"/>
        <w:rPr>
          <w:rFonts w:ascii="Times New Roman"/>
          <w:sz w:val="23"/>
        </w:rPr>
      </w:pPr>
      <w:r>
        <w:rPr>
          <w:rFonts w:ascii="Times New Roman"/>
          <w:color w:val="363636"/>
          <w:w w:val="105"/>
          <w:sz w:val="23"/>
        </w:rPr>
        <w:t>TO</w:t>
      </w:r>
      <w:r>
        <w:rPr>
          <w:rFonts w:ascii="Times New Roman"/>
          <w:color w:val="363636"/>
          <w:spacing w:val="-16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THE</w:t>
      </w:r>
      <w:r>
        <w:rPr>
          <w:rFonts w:ascii="Times New Roman"/>
          <w:color w:val="363636"/>
          <w:spacing w:val="-12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HONORABLE,</w:t>
      </w:r>
      <w:r>
        <w:rPr>
          <w:rFonts w:ascii="Times New Roman"/>
          <w:color w:val="363636"/>
          <w:spacing w:val="-11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THE</w:t>
      </w:r>
      <w:r>
        <w:rPr>
          <w:rFonts w:ascii="Times New Roman"/>
          <w:color w:val="363636"/>
          <w:spacing w:val="-16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CITY</w:t>
      </w:r>
      <w:r>
        <w:rPr>
          <w:rFonts w:ascii="Times New Roman"/>
          <w:color w:val="363636"/>
          <w:spacing w:val="-13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COUNCIL OF THE CITY OF CHICAGO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0"/>
        <w:ind w:left="61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63636"/>
          <w:sz w:val="23"/>
        </w:rPr>
        <w:t>Ladies</w:t>
      </w:r>
      <w:r>
        <w:rPr>
          <w:rFonts w:ascii="Times New Roman"/>
          <w:color w:val="363636"/>
          <w:spacing w:val="7"/>
          <w:sz w:val="23"/>
        </w:rPr>
        <w:t> </w:t>
      </w:r>
      <w:r>
        <w:rPr>
          <w:rFonts w:ascii="Times New Roman"/>
          <w:color w:val="363636"/>
          <w:sz w:val="23"/>
        </w:rPr>
        <w:t>and</w:t>
      </w:r>
      <w:r>
        <w:rPr>
          <w:rFonts w:ascii="Times New Roman"/>
          <w:color w:val="363636"/>
          <w:spacing w:val="12"/>
          <w:sz w:val="23"/>
        </w:rPr>
        <w:t> </w:t>
      </w:r>
      <w:r>
        <w:rPr>
          <w:rFonts w:ascii="Times New Roman"/>
          <w:color w:val="363636"/>
          <w:spacing w:val="-2"/>
          <w:sz w:val="23"/>
        </w:rPr>
        <w:t>Gentlemen: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line="247" w:lineRule="auto" w:before="0"/>
        <w:ind w:left="605" w:right="1255" w:firstLine="709"/>
        <w:jc w:val="left"/>
        <w:rPr>
          <w:rFonts w:ascii="Times New Roman"/>
          <w:sz w:val="23"/>
        </w:rPr>
      </w:pPr>
      <w:r>
        <w:rPr>
          <w:rFonts w:ascii="Times New Roman"/>
          <w:color w:val="363636"/>
          <w:w w:val="105"/>
          <w:sz w:val="23"/>
        </w:rPr>
        <w:t>I transmit</w:t>
      </w:r>
      <w:r>
        <w:rPr>
          <w:rFonts w:ascii="Times New Roman"/>
          <w:color w:val="363636"/>
          <w:w w:val="105"/>
          <w:sz w:val="23"/>
        </w:rPr>
        <w:t> herewith, together with Alderman Rodriguez-Sanchez,</w:t>
      </w:r>
      <w:r>
        <w:rPr>
          <w:rFonts w:ascii="Times New Roman"/>
          <w:color w:val="363636"/>
          <w:spacing w:val="-4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an ordinance establishing</w:t>
      </w:r>
      <w:r>
        <w:rPr>
          <w:rFonts w:ascii="Times New Roman"/>
          <w:color w:val="363636"/>
          <w:spacing w:val="-2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a</w:t>
      </w:r>
      <w:r>
        <w:rPr>
          <w:rFonts w:ascii="Times New Roman"/>
          <w:color w:val="363636"/>
          <w:spacing w:val="-15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working</w:t>
      </w:r>
      <w:r>
        <w:rPr>
          <w:rFonts w:ascii="Times New Roman"/>
          <w:color w:val="363636"/>
          <w:spacing w:val="-5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group</w:t>
      </w:r>
      <w:r>
        <w:rPr>
          <w:rFonts w:ascii="Times New Roman"/>
          <w:color w:val="363636"/>
          <w:spacing w:val="-13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to</w:t>
      </w:r>
      <w:r>
        <w:rPr>
          <w:rFonts w:ascii="Times New Roman"/>
          <w:color w:val="363636"/>
          <w:spacing w:val="-16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develop</w:t>
      </w:r>
      <w:r>
        <w:rPr>
          <w:rFonts w:ascii="Times New Roman"/>
          <w:color w:val="363636"/>
          <w:spacing w:val="-4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recommendations</w:t>
      </w:r>
      <w:r>
        <w:rPr>
          <w:rFonts w:ascii="Times New Roman"/>
          <w:color w:val="363636"/>
          <w:spacing w:val="-16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regarding</w:t>
      </w:r>
      <w:r>
        <w:rPr>
          <w:rFonts w:ascii="Times New Roman"/>
          <w:color w:val="363636"/>
          <w:spacing w:val="-1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the</w:t>
      </w:r>
      <w:r>
        <w:rPr>
          <w:rFonts w:ascii="Times New Roman"/>
          <w:color w:val="363636"/>
          <w:spacing w:val="-10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provision</w:t>
      </w:r>
      <w:r>
        <w:rPr>
          <w:rFonts w:ascii="Times New Roman"/>
          <w:color w:val="363636"/>
          <w:spacing w:val="-8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of</w:t>
      </w:r>
      <w:r>
        <w:rPr>
          <w:rFonts w:ascii="Times New Roman"/>
          <w:color w:val="363636"/>
          <w:spacing w:val="-13"/>
          <w:w w:val="105"/>
          <w:sz w:val="23"/>
        </w:rPr>
        <w:t> </w:t>
      </w:r>
      <w:r>
        <w:rPr>
          <w:rFonts w:ascii="Times New Roman"/>
          <w:color w:val="363636"/>
          <w:w w:val="105"/>
          <w:sz w:val="23"/>
        </w:rPr>
        <w:t>mental health services.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0"/>
        <w:ind w:left="132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63636"/>
          <w:sz w:val="23"/>
        </w:rPr>
        <w:t>Your</w:t>
      </w:r>
      <w:r>
        <w:rPr>
          <w:rFonts w:ascii="Times New Roman"/>
          <w:color w:val="363636"/>
          <w:spacing w:val="25"/>
          <w:sz w:val="23"/>
        </w:rPr>
        <w:t> </w:t>
      </w:r>
      <w:r>
        <w:rPr>
          <w:rFonts w:ascii="Times New Roman"/>
          <w:color w:val="363636"/>
          <w:sz w:val="23"/>
        </w:rPr>
        <w:t>favorable</w:t>
      </w:r>
      <w:r>
        <w:rPr>
          <w:rFonts w:ascii="Times New Roman"/>
          <w:color w:val="363636"/>
          <w:spacing w:val="33"/>
          <w:sz w:val="23"/>
        </w:rPr>
        <w:t> </w:t>
      </w:r>
      <w:r>
        <w:rPr>
          <w:rFonts w:ascii="Times New Roman"/>
          <w:color w:val="363636"/>
          <w:sz w:val="23"/>
        </w:rPr>
        <w:t>consideration</w:t>
      </w:r>
      <w:r>
        <w:rPr>
          <w:rFonts w:ascii="Times New Roman"/>
          <w:color w:val="363636"/>
          <w:spacing w:val="34"/>
          <w:sz w:val="23"/>
        </w:rPr>
        <w:t> </w:t>
      </w:r>
      <w:r>
        <w:rPr>
          <w:rFonts w:ascii="Times New Roman"/>
          <w:color w:val="363636"/>
          <w:sz w:val="23"/>
        </w:rPr>
        <w:t>of</w:t>
      </w:r>
      <w:r>
        <w:rPr>
          <w:rFonts w:ascii="Times New Roman"/>
          <w:color w:val="363636"/>
          <w:spacing w:val="10"/>
          <w:sz w:val="23"/>
        </w:rPr>
        <w:t> </w:t>
      </w:r>
      <w:r>
        <w:rPr>
          <w:rFonts w:ascii="Times New Roman"/>
          <w:color w:val="363636"/>
          <w:sz w:val="23"/>
        </w:rPr>
        <w:t>this</w:t>
      </w:r>
      <w:r>
        <w:rPr>
          <w:rFonts w:ascii="Times New Roman"/>
          <w:color w:val="363636"/>
          <w:spacing w:val="20"/>
          <w:sz w:val="23"/>
        </w:rPr>
        <w:t> </w:t>
      </w:r>
      <w:r>
        <w:rPr>
          <w:rFonts w:ascii="Times New Roman"/>
          <w:color w:val="363636"/>
          <w:sz w:val="23"/>
        </w:rPr>
        <w:t>ordinance</w:t>
      </w:r>
      <w:r>
        <w:rPr>
          <w:rFonts w:ascii="Times New Roman"/>
          <w:color w:val="363636"/>
          <w:spacing w:val="41"/>
          <w:sz w:val="23"/>
        </w:rPr>
        <w:t> </w:t>
      </w:r>
      <w:r>
        <w:rPr>
          <w:rFonts w:ascii="Times New Roman"/>
          <w:color w:val="363636"/>
          <w:sz w:val="23"/>
        </w:rPr>
        <w:t>will</w:t>
      </w:r>
      <w:r>
        <w:rPr>
          <w:rFonts w:ascii="Times New Roman"/>
          <w:color w:val="363636"/>
          <w:spacing w:val="36"/>
          <w:sz w:val="23"/>
        </w:rPr>
        <w:t> </w:t>
      </w:r>
      <w:r>
        <w:rPr>
          <w:rFonts w:ascii="Times New Roman"/>
          <w:color w:val="363636"/>
          <w:sz w:val="23"/>
        </w:rPr>
        <w:t>be</w:t>
      </w:r>
      <w:r>
        <w:rPr>
          <w:rFonts w:ascii="Times New Roman"/>
          <w:color w:val="363636"/>
          <w:spacing w:val="12"/>
          <w:sz w:val="23"/>
        </w:rPr>
        <w:t> </w:t>
      </w:r>
      <w:r>
        <w:rPr>
          <w:rFonts w:ascii="Times New Roman"/>
          <w:color w:val="363636"/>
          <w:spacing w:val="-2"/>
          <w:sz w:val="23"/>
        </w:rPr>
        <w:t>appreciated.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1"/>
        <w:ind w:left="3852" w:right="4933" w:firstLine="0"/>
        <w:jc w:val="center"/>
        <w:rPr>
          <w:rFonts w:ascii="Times New Roman"/>
          <w:sz w:val="23"/>
        </w:rPr>
      </w:pPr>
      <w:r>
        <w:rPr>
          <w:rFonts w:ascii="Times New Roman"/>
          <w:color w:val="363636"/>
          <w:sz w:val="23"/>
        </w:rPr>
        <w:t>Very</w:t>
      </w:r>
      <w:r>
        <w:rPr>
          <w:rFonts w:ascii="Times New Roman"/>
          <w:color w:val="363636"/>
          <w:spacing w:val="27"/>
          <w:sz w:val="23"/>
        </w:rPr>
        <w:t> </w:t>
      </w:r>
      <w:r>
        <w:rPr>
          <w:rFonts w:ascii="Times New Roman"/>
          <w:color w:val="363636"/>
          <w:sz w:val="23"/>
        </w:rPr>
        <w:t>truly</w:t>
      </w:r>
      <w:r>
        <w:rPr>
          <w:rFonts w:ascii="Times New Roman"/>
          <w:color w:val="363636"/>
          <w:spacing w:val="20"/>
          <w:sz w:val="23"/>
        </w:rPr>
        <w:t> </w:t>
      </w:r>
      <w:r>
        <w:rPr>
          <w:rFonts w:ascii="Times New Roman"/>
          <w:color w:val="363636"/>
          <w:spacing w:val="-2"/>
          <w:sz w:val="23"/>
        </w:rPr>
        <w:t>yours,</w:t>
      </w:r>
    </w:p>
    <w:p>
      <w:pPr>
        <w:pStyle w:val="BodyText"/>
        <w:spacing w:before="4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2649814</wp:posOffset>
            </wp:positionH>
            <wp:positionV relativeFrom="paragraph">
              <wp:posOffset>68893</wp:posOffset>
            </wp:positionV>
            <wp:extent cx="1945315" cy="804672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1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7"/>
        </w:rPr>
        <w:sectPr>
          <w:type w:val="continuous"/>
          <w:pgSz w:w="12240" w:h="15840"/>
          <w:pgMar w:top="920" w:bottom="280" w:left="900" w:right="200"/>
        </w:sectPr>
      </w:pPr>
    </w:p>
    <w:p>
      <w:pPr>
        <w:spacing w:before="63"/>
        <w:ind w:left="4203" w:right="4817" w:firstLine="0"/>
        <w:jc w:val="center"/>
        <w:rPr>
          <w:b/>
          <w:sz w:val="22"/>
        </w:rPr>
      </w:pPr>
      <w:r>
        <w:rPr>
          <w:b/>
          <w:color w:val="0A0A0A"/>
          <w:spacing w:val="-2"/>
          <w:w w:val="140"/>
          <w:sz w:val="22"/>
          <w:u w:val="thick" w:color="0A0A0A"/>
        </w:rPr>
        <w:t>ORDINANCE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7" w:lineRule="auto" w:before="1"/>
        <w:ind w:left="581" w:right="1255" w:firstLine="715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City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committed to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strengthening Chicago's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system of mental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health care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ensure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all Chicagoans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supported</w:t>
      </w:r>
      <w:r>
        <w:rPr>
          <w:color w:val="0A0A0A"/>
          <w:spacing w:val="27"/>
          <w:w w:val="105"/>
        </w:rPr>
        <w:t> </w:t>
      </w:r>
      <w:r>
        <w:rPr>
          <w:color w:val="0A0A0A"/>
          <w:w w:val="105"/>
        </w:rPr>
        <w:t>by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care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they need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when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where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they need it,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regardless</w:t>
      </w:r>
      <w:r>
        <w:rPr>
          <w:color w:val="0A0A0A"/>
          <w:spacing w:val="31"/>
          <w:w w:val="105"/>
        </w:rPr>
        <w:t> </w:t>
      </w:r>
      <w:r>
        <w:rPr>
          <w:color w:val="0A0A0A"/>
          <w:w w:val="105"/>
        </w:rPr>
        <w:t>of ability to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pay, immigration status, or health</w:t>
      </w:r>
      <w:r>
        <w:rPr>
          <w:color w:val="0A0A0A"/>
          <w:spacing w:val="29"/>
          <w:w w:val="105"/>
        </w:rPr>
        <w:t> </w:t>
      </w:r>
      <w:r>
        <w:rPr>
          <w:color w:val="0A0A0A"/>
          <w:w w:val="105"/>
        </w:rPr>
        <w:t>insurance; and</w:t>
      </w:r>
    </w:p>
    <w:p>
      <w:pPr>
        <w:pStyle w:val="BodyText"/>
        <w:spacing w:before="9"/>
      </w:pPr>
    </w:p>
    <w:p>
      <w:pPr>
        <w:pStyle w:val="BodyText"/>
        <w:spacing w:line="276" w:lineRule="auto"/>
        <w:ind w:left="577" w:right="1255" w:firstLine="719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According to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Chicago Department of Public Health (CDPH)'s Healthy Chicago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Survey,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2022, an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estimated</w:t>
      </w:r>
      <w:r>
        <w:rPr>
          <w:color w:val="0A0A0A"/>
          <w:spacing w:val="17"/>
          <w:w w:val="105"/>
        </w:rPr>
        <w:t> </w:t>
      </w:r>
      <w:r>
        <w:rPr>
          <w:color w:val="0A0A0A"/>
          <w:w w:val="105"/>
        </w:rPr>
        <w:t>75%, or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143,200, of Chicago adults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who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were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classified as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having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moderate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serious psychological distress also reported that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they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were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not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currently taking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medicine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or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receiving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treatment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from a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doctor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other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health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professional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any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mental health condition or emotional problem; and</w:t>
      </w:r>
    </w:p>
    <w:p>
      <w:pPr>
        <w:pStyle w:val="BodyText"/>
        <w:spacing w:line="273" w:lineRule="auto" w:before="141"/>
        <w:ind w:left="577" w:right="1216" w:firstLine="781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1989, there were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19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publicly-ran CDPH Mental Health Centers (MHC) plus the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CDPH operated Chicago Alcohol Treatment Center. Since 1989,</w:t>
      </w:r>
      <w:r>
        <w:rPr>
          <w:color w:val="0A0A0A"/>
          <w:spacing w:val="22"/>
          <w:w w:val="105"/>
        </w:rPr>
        <w:t> </w:t>
      </w:r>
      <w:r>
        <w:rPr>
          <w:color w:val="0A0A0A"/>
          <w:w w:val="105"/>
        </w:rPr>
        <w:t>amid significant cuts</w:t>
      </w:r>
      <w:r>
        <w:rPr>
          <w:color w:val="0A0A0A"/>
          <w:w w:val="105"/>
        </w:rPr>
        <w:t> to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state and federal funding supporting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CDPH-run mental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health centers, 14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of the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19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centers were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closed.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Today,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CDPH operates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five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public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health centers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located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Englewood, Grand Boulevard, Near West Side, North Park and West Elsdon community areas; and</w:t>
      </w:r>
    </w:p>
    <w:p>
      <w:pPr>
        <w:pStyle w:val="BodyText"/>
        <w:rPr>
          <w:sz w:val="22"/>
        </w:rPr>
      </w:pPr>
    </w:p>
    <w:p>
      <w:pPr>
        <w:pStyle w:val="BodyText"/>
        <w:spacing w:line="259" w:lineRule="auto" w:before="150"/>
        <w:ind w:left="576" w:right="1255" w:firstLine="719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In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Chicago, CDPH-run mental health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centers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an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essential piece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of a bigger mental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health safety net.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There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currently only 5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CDPH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public and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accessible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mental health centers that integrate mental health services with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primary care and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other services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for underserved Chicago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residents regardless</w:t>
      </w:r>
      <w:r>
        <w:rPr>
          <w:color w:val="0A0A0A"/>
          <w:spacing w:val="24"/>
          <w:w w:val="105"/>
        </w:rPr>
        <w:t> </w:t>
      </w:r>
      <w:r>
        <w:rPr>
          <w:color w:val="0A0A0A"/>
          <w:w w:val="105"/>
        </w:rPr>
        <w:t>of their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ability to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pay,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immigration status, insurance status, or zip code; and</w:t>
      </w:r>
    </w:p>
    <w:p>
      <w:pPr>
        <w:pStyle w:val="BodyText"/>
        <w:rPr>
          <w:sz w:val="22"/>
        </w:rPr>
      </w:pPr>
    </w:p>
    <w:p>
      <w:pPr>
        <w:pStyle w:val="BodyText"/>
        <w:spacing w:before="166"/>
        <w:ind w:left="1296"/>
      </w:pPr>
      <w:r>
        <w:rPr>
          <w:b/>
          <w:color w:val="0A0A0A"/>
          <w:w w:val="105"/>
          <w:sz w:val="22"/>
        </w:rPr>
        <w:t>WHEREAS,</w:t>
      </w:r>
      <w:r>
        <w:rPr>
          <w:b/>
          <w:color w:val="0A0A0A"/>
          <w:spacing w:val="-9"/>
          <w:w w:val="105"/>
          <w:sz w:val="22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CDPH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health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budget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expanded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more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than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seven-fold</w:t>
      </w:r>
      <w:r>
        <w:rPr>
          <w:color w:val="0A0A0A"/>
          <w:spacing w:val="-8"/>
          <w:w w:val="105"/>
        </w:rPr>
        <w:t> </w:t>
      </w:r>
      <w:r>
        <w:rPr>
          <w:color w:val="0A0A0A"/>
          <w:spacing w:val="-4"/>
          <w:w w:val="105"/>
        </w:rPr>
        <w:t>from</w:t>
      </w:r>
    </w:p>
    <w:p>
      <w:pPr>
        <w:pStyle w:val="BodyText"/>
        <w:spacing w:line="271" w:lineRule="auto" w:before="25"/>
        <w:ind w:left="576" w:right="1390" w:firstLine="1"/>
      </w:pPr>
      <w:r>
        <w:rPr>
          <w:color w:val="0A0A0A"/>
        </w:rPr>
        <w:t>$12M</w:t>
      </w:r>
      <w:r>
        <w:rPr>
          <w:color w:val="0A0A0A"/>
          <w:spacing w:val="40"/>
        </w:rPr>
        <w:t> </w:t>
      </w:r>
      <w:r>
        <w:rPr>
          <w:color w:val="0A0A0A"/>
        </w:rPr>
        <w:t>to $89M</w:t>
      </w:r>
      <w:r>
        <w:rPr>
          <w:color w:val="0A0A0A"/>
          <w:spacing w:val="40"/>
        </w:rPr>
        <w:t> </w:t>
      </w:r>
      <w:r>
        <w:rPr>
          <w:color w:val="0A0A0A"/>
        </w:rPr>
        <w:t>between</w:t>
      </w:r>
      <w:r>
        <w:rPr>
          <w:color w:val="0A0A0A"/>
          <w:spacing w:val="36"/>
        </w:rPr>
        <w:t> </w:t>
      </w:r>
      <w:r>
        <w:rPr>
          <w:color w:val="0A0A0A"/>
        </w:rPr>
        <w:t>2019</w:t>
      </w:r>
      <w:r>
        <w:rPr>
          <w:color w:val="0A0A0A"/>
          <w:spacing w:val="40"/>
        </w:rPr>
        <w:t> </w:t>
      </w:r>
      <w:r>
        <w:rPr>
          <w:color w:val="0A0A0A"/>
        </w:rPr>
        <w:t>and</w:t>
      </w:r>
      <w:r>
        <w:rPr>
          <w:color w:val="0A0A0A"/>
          <w:spacing w:val="38"/>
        </w:rPr>
        <w:t> </w:t>
      </w:r>
      <w:r>
        <w:rPr>
          <w:color w:val="0A0A0A"/>
        </w:rPr>
        <w:t>2023,</w:t>
      </w:r>
      <w:r>
        <w:rPr>
          <w:color w:val="0A0A0A"/>
          <w:spacing w:val="40"/>
        </w:rPr>
        <w:t> </w:t>
      </w:r>
      <w:r>
        <w:rPr>
          <w:color w:val="0A0A0A"/>
        </w:rPr>
        <w:t>allowing</w:t>
      </w:r>
      <w:r>
        <w:rPr>
          <w:color w:val="0A0A0A"/>
          <w:spacing w:val="40"/>
        </w:rPr>
        <w:t> </w:t>
      </w:r>
      <w:r>
        <w:rPr>
          <w:color w:val="0A0A0A"/>
        </w:rPr>
        <w:t>the Department</w:t>
      </w:r>
      <w:r>
        <w:rPr>
          <w:color w:val="0A0A0A"/>
          <w:spacing w:val="36"/>
        </w:rPr>
        <w:t> </w:t>
      </w:r>
      <w:r>
        <w:rPr>
          <w:color w:val="0A0A0A"/>
        </w:rPr>
        <w:t>to expand</w:t>
      </w:r>
      <w:r>
        <w:rPr>
          <w:color w:val="0A0A0A"/>
          <w:spacing w:val="36"/>
        </w:rPr>
        <w:t> </w:t>
      </w:r>
      <w:r>
        <w:rPr>
          <w:color w:val="0A0A0A"/>
        </w:rPr>
        <w:t>access to mental healthcare,</w:t>
      </w:r>
      <w:r>
        <w:rPr>
          <w:color w:val="0A0A0A"/>
          <w:spacing w:val="40"/>
        </w:rPr>
        <w:t> </w:t>
      </w:r>
      <w:r>
        <w:rPr>
          <w:color w:val="0A0A0A"/>
        </w:rPr>
        <w:t>reaching tens</w:t>
      </w:r>
      <w:r>
        <w:rPr>
          <w:color w:val="0A0A0A"/>
          <w:spacing w:val="35"/>
        </w:rPr>
        <w:t> </w:t>
      </w:r>
      <w:r>
        <w:rPr>
          <w:color w:val="0A0A0A"/>
        </w:rPr>
        <w:t>of</w:t>
      </w:r>
      <w:r>
        <w:rPr>
          <w:color w:val="0A0A0A"/>
          <w:spacing w:val="35"/>
        </w:rPr>
        <w:t> </w:t>
      </w:r>
      <w:r>
        <w:rPr>
          <w:color w:val="0A0A0A"/>
        </w:rPr>
        <w:t>thousands</w:t>
      </w:r>
      <w:r>
        <w:rPr>
          <w:color w:val="0A0A0A"/>
          <w:spacing w:val="40"/>
        </w:rPr>
        <w:t> </w:t>
      </w:r>
      <w:r>
        <w:rPr>
          <w:color w:val="0A0A0A"/>
        </w:rPr>
        <w:t>more Chicagoans.</w:t>
      </w:r>
      <w:r>
        <w:rPr>
          <w:color w:val="0A0A0A"/>
          <w:spacing w:val="40"/>
        </w:rPr>
        <w:t> </w:t>
      </w:r>
      <w:r>
        <w:rPr>
          <w:color w:val="0A0A0A"/>
        </w:rPr>
        <w:t>Over</w:t>
      </w:r>
      <w:r>
        <w:rPr>
          <w:color w:val="0A0A0A"/>
          <w:spacing w:val="26"/>
        </w:rPr>
        <w:t> </w:t>
      </w:r>
      <w:r>
        <w:rPr>
          <w:color w:val="0A0A0A"/>
        </w:rPr>
        <w:t>the last four years,</w:t>
      </w:r>
      <w:r>
        <w:rPr>
          <w:color w:val="0A0A0A"/>
          <w:spacing w:val="23"/>
        </w:rPr>
        <w:t> </w:t>
      </w:r>
      <w:r>
        <w:rPr>
          <w:color w:val="0A0A0A"/>
        </w:rPr>
        <w:t>CDPH</w:t>
      </w:r>
      <w:r>
        <w:rPr>
          <w:color w:val="0A0A0A"/>
          <w:spacing w:val="30"/>
        </w:rPr>
        <w:t> </w:t>
      </w:r>
      <w:r>
        <w:rPr>
          <w:color w:val="0A0A0A"/>
        </w:rPr>
        <w:t>has scaled</w:t>
      </w:r>
      <w:r>
        <w:rPr>
          <w:color w:val="0A0A0A"/>
          <w:spacing w:val="31"/>
        </w:rPr>
        <w:t> </w:t>
      </w:r>
      <w:r>
        <w:rPr>
          <w:color w:val="0A0A0A"/>
        </w:rPr>
        <w:t>city-funded,</w:t>
      </w:r>
      <w:r>
        <w:rPr>
          <w:color w:val="0A0A0A"/>
          <w:spacing w:val="40"/>
        </w:rPr>
        <w:t> </w:t>
      </w:r>
      <w:r>
        <w:rPr>
          <w:color w:val="0A0A0A"/>
        </w:rPr>
        <w:t>no barrier</w:t>
      </w:r>
      <w:r>
        <w:rPr>
          <w:color w:val="0A0A0A"/>
          <w:spacing w:val="38"/>
        </w:rPr>
        <w:t> </w:t>
      </w:r>
      <w:r>
        <w:rPr>
          <w:color w:val="0A0A0A"/>
        </w:rPr>
        <w:t>mental</w:t>
      </w:r>
      <w:r>
        <w:rPr>
          <w:color w:val="0A0A0A"/>
          <w:spacing w:val="31"/>
        </w:rPr>
        <w:t> </w:t>
      </w:r>
      <w:r>
        <w:rPr>
          <w:color w:val="0A0A0A"/>
        </w:rPr>
        <w:t>health</w:t>
      </w:r>
      <w:r>
        <w:rPr>
          <w:color w:val="0A0A0A"/>
          <w:spacing w:val="40"/>
        </w:rPr>
        <w:t> </w:t>
      </w:r>
      <w:r>
        <w:rPr>
          <w:color w:val="0A0A0A"/>
        </w:rPr>
        <w:t>services</w:t>
      </w:r>
      <w:r>
        <w:rPr>
          <w:color w:val="0A0A0A"/>
          <w:spacing w:val="37"/>
        </w:rPr>
        <w:t> </w:t>
      </w:r>
      <w:r>
        <w:rPr>
          <w:color w:val="0A0A0A"/>
        </w:rPr>
        <w:t>to</w:t>
      </w:r>
      <w:r>
        <w:rPr>
          <w:color w:val="0A0A0A"/>
          <w:spacing w:val="40"/>
        </w:rPr>
        <w:t> </w:t>
      </w:r>
      <w:r>
        <w:rPr>
          <w:color w:val="0A0A0A"/>
        </w:rPr>
        <w:t>all 77</w:t>
      </w:r>
      <w:r>
        <w:rPr>
          <w:color w:val="0A0A0A"/>
          <w:spacing w:val="40"/>
        </w:rPr>
        <w:t> </w:t>
      </w:r>
      <w:r>
        <w:rPr>
          <w:color w:val="0A0A0A"/>
        </w:rPr>
        <w:t>neighborhoods</w:t>
      </w:r>
      <w:r>
        <w:rPr>
          <w:color w:val="0A0A0A"/>
          <w:spacing w:val="40"/>
        </w:rPr>
        <w:t> </w:t>
      </w:r>
      <w:r>
        <w:rPr>
          <w:color w:val="0A0A0A"/>
        </w:rPr>
        <w:t>through</w:t>
      </w:r>
      <w:r>
        <w:rPr>
          <w:color w:val="0A0A0A"/>
          <w:spacing w:val="40"/>
        </w:rPr>
        <w:t> </w:t>
      </w:r>
      <w:r>
        <w:rPr>
          <w:color w:val="0A0A0A"/>
        </w:rPr>
        <w:t>the five CDPH-run</w:t>
      </w:r>
      <w:r>
        <w:rPr>
          <w:color w:val="0A0A0A"/>
          <w:spacing w:val="40"/>
        </w:rPr>
        <w:t> </w:t>
      </w:r>
      <w:r>
        <w:rPr>
          <w:color w:val="0A0A0A"/>
        </w:rPr>
        <w:t>mental</w:t>
      </w:r>
      <w:r>
        <w:rPr>
          <w:color w:val="0A0A0A"/>
          <w:spacing w:val="30"/>
        </w:rPr>
        <w:t> </w:t>
      </w:r>
      <w:r>
        <w:rPr>
          <w:color w:val="0A0A0A"/>
        </w:rPr>
        <w:t>health</w:t>
      </w:r>
      <w:r>
        <w:rPr>
          <w:color w:val="0A0A0A"/>
          <w:spacing w:val="33"/>
        </w:rPr>
        <w:t> </w:t>
      </w:r>
      <w:r>
        <w:rPr>
          <w:color w:val="0A0A0A"/>
        </w:rPr>
        <w:t>clinics</w:t>
      </w:r>
      <w:r>
        <w:rPr>
          <w:color w:val="0A0A0A"/>
          <w:spacing w:val="30"/>
        </w:rPr>
        <w:t> </w:t>
      </w:r>
      <w:r>
        <w:rPr>
          <w:color w:val="0A0A0A"/>
        </w:rPr>
        <w:t>and</w:t>
      </w:r>
      <w:r>
        <w:rPr>
          <w:color w:val="0A0A0A"/>
          <w:spacing w:val="40"/>
        </w:rPr>
        <w:t> </w:t>
      </w:r>
      <w:r>
        <w:rPr>
          <w:color w:val="0A0A0A"/>
        </w:rPr>
        <w:t>a network</w:t>
      </w:r>
      <w:r>
        <w:rPr>
          <w:color w:val="0A0A0A"/>
          <w:spacing w:val="40"/>
        </w:rPr>
        <w:t> </w:t>
      </w:r>
      <w:r>
        <w:rPr>
          <w:color w:val="0A0A0A"/>
        </w:rPr>
        <w:t>of</w:t>
      </w:r>
      <w:r>
        <w:rPr>
          <w:color w:val="0A0A0A"/>
          <w:spacing w:val="40"/>
        </w:rPr>
        <w:t> </w:t>
      </w:r>
      <w:r>
        <w:rPr>
          <w:color w:val="0A0A0A"/>
        </w:rPr>
        <w:t>trauma-informed centers</w:t>
      </w:r>
      <w:r>
        <w:rPr>
          <w:color w:val="0A0A0A"/>
          <w:spacing w:val="37"/>
        </w:rPr>
        <w:t> </w:t>
      </w:r>
      <w:r>
        <w:rPr>
          <w:color w:val="0A0A0A"/>
        </w:rPr>
        <w:t>of</w:t>
      </w:r>
      <w:r>
        <w:rPr>
          <w:color w:val="0A0A0A"/>
          <w:spacing w:val="38"/>
        </w:rPr>
        <w:t> </w:t>
      </w:r>
      <w:r>
        <w:rPr>
          <w:color w:val="0A0A0A"/>
        </w:rPr>
        <w:t>care.</w:t>
      </w:r>
      <w:r>
        <w:rPr>
          <w:color w:val="0A0A0A"/>
          <w:spacing w:val="27"/>
        </w:rPr>
        <w:t> </w:t>
      </w:r>
      <w:r>
        <w:rPr>
          <w:color w:val="0A0A0A"/>
        </w:rPr>
        <w:t>In addition, CDPH</w:t>
      </w:r>
      <w:r>
        <w:rPr>
          <w:color w:val="0A0A0A"/>
          <w:spacing w:val="40"/>
        </w:rPr>
        <w:t> </w:t>
      </w:r>
      <w:r>
        <w:rPr>
          <w:color w:val="0A0A0A"/>
        </w:rPr>
        <w:t>has integrated</w:t>
      </w:r>
      <w:r>
        <w:rPr>
          <w:color w:val="0A0A0A"/>
          <w:spacing w:val="40"/>
        </w:rPr>
        <w:t> </w:t>
      </w:r>
      <w:r>
        <w:rPr>
          <w:color w:val="0A0A0A"/>
        </w:rPr>
        <w:t>mental health</w:t>
      </w:r>
      <w:r>
        <w:rPr>
          <w:color w:val="0A0A0A"/>
          <w:spacing w:val="40"/>
        </w:rPr>
        <w:t> </w:t>
      </w:r>
      <w:r>
        <w:rPr>
          <w:color w:val="0A0A0A"/>
        </w:rPr>
        <w:t>services</w:t>
      </w:r>
      <w:r>
        <w:rPr>
          <w:color w:val="0A0A0A"/>
          <w:spacing w:val="37"/>
        </w:rPr>
        <w:t> </w:t>
      </w:r>
      <w:r>
        <w:rPr>
          <w:color w:val="0A0A0A"/>
        </w:rPr>
        <w:t>into</w:t>
      </w:r>
      <w:r>
        <w:rPr>
          <w:color w:val="0A0A0A"/>
          <w:spacing w:val="40"/>
        </w:rPr>
        <w:t> </w:t>
      </w:r>
      <w:r>
        <w:rPr>
          <w:color w:val="0A0A0A"/>
        </w:rPr>
        <w:t>non-clinical</w:t>
      </w:r>
      <w:r>
        <w:rPr>
          <w:color w:val="0A0A0A"/>
          <w:spacing w:val="39"/>
        </w:rPr>
        <w:t> </w:t>
      </w:r>
      <w:r>
        <w:rPr>
          <w:color w:val="0A0A0A"/>
        </w:rPr>
        <w:t>settings,</w:t>
      </w:r>
      <w:r>
        <w:rPr>
          <w:color w:val="0A0A0A"/>
          <w:spacing w:val="40"/>
        </w:rPr>
        <w:t> </w:t>
      </w:r>
      <w:r>
        <w:rPr>
          <w:color w:val="0A0A0A"/>
        </w:rPr>
        <w:t>such as by</w:t>
      </w:r>
      <w:r>
        <w:rPr>
          <w:color w:val="0A0A0A"/>
          <w:spacing w:val="37"/>
        </w:rPr>
        <w:t> </w:t>
      </w:r>
      <w:r>
        <w:rPr>
          <w:color w:val="0A0A0A"/>
        </w:rPr>
        <w:t>embedding mental</w:t>
      </w:r>
      <w:r>
        <w:rPr>
          <w:color w:val="0A0A0A"/>
          <w:spacing w:val="24"/>
        </w:rPr>
        <w:t> </w:t>
      </w:r>
      <w:r>
        <w:rPr>
          <w:color w:val="0A0A0A"/>
        </w:rPr>
        <w:t>health</w:t>
      </w:r>
      <w:r>
        <w:rPr>
          <w:color w:val="0A0A0A"/>
          <w:spacing w:val="40"/>
        </w:rPr>
        <w:t> </w:t>
      </w:r>
      <w:r>
        <w:rPr>
          <w:color w:val="0A0A0A"/>
        </w:rPr>
        <w:t>professionals</w:t>
      </w:r>
      <w:r>
        <w:rPr>
          <w:color w:val="0A0A0A"/>
          <w:spacing w:val="80"/>
        </w:rPr>
        <w:t> </w:t>
      </w:r>
      <w:r>
        <w:rPr>
          <w:color w:val="0A0A0A"/>
        </w:rPr>
        <w:t>in</w:t>
      </w:r>
      <w:r>
        <w:rPr>
          <w:color w:val="0A0A0A"/>
          <w:spacing w:val="33"/>
        </w:rPr>
        <w:t> </w:t>
      </w:r>
      <w:r>
        <w:rPr>
          <w:color w:val="0A0A0A"/>
        </w:rPr>
        <w:t>Chicago</w:t>
      </w:r>
      <w:r>
        <w:rPr>
          <w:color w:val="0A0A0A"/>
          <w:spacing w:val="35"/>
        </w:rPr>
        <w:t> </w:t>
      </w:r>
      <w:r>
        <w:rPr>
          <w:color w:val="0A0A0A"/>
        </w:rPr>
        <w:t>public</w:t>
      </w:r>
      <w:r>
        <w:rPr>
          <w:color w:val="0A0A0A"/>
          <w:spacing w:val="40"/>
        </w:rPr>
        <w:t> </w:t>
      </w:r>
      <w:r>
        <w:rPr>
          <w:color w:val="0A0A0A"/>
        </w:rPr>
        <w:t>libraries</w:t>
      </w:r>
      <w:r>
        <w:rPr>
          <w:color w:val="0A0A0A"/>
          <w:spacing w:val="40"/>
        </w:rPr>
        <w:t> </w:t>
      </w:r>
      <w:r>
        <w:rPr>
          <w:color w:val="0A0A0A"/>
        </w:rPr>
        <w:t>and</w:t>
      </w:r>
      <w:r>
        <w:rPr>
          <w:color w:val="0A0A0A"/>
          <w:spacing w:val="36"/>
        </w:rPr>
        <w:t> </w:t>
      </w:r>
      <w:r>
        <w:rPr>
          <w:color w:val="0A0A0A"/>
        </w:rPr>
        <w:t>80 homeless</w:t>
      </w:r>
      <w:r>
        <w:rPr>
          <w:color w:val="0A0A0A"/>
          <w:spacing w:val="40"/>
        </w:rPr>
        <w:t> </w:t>
      </w:r>
      <w:r>
        <w:rPr>
          <w:color w:val="0A0A0A"/>
        </w:rPr>
        <w:t>shelters</w:t>
      </w:r>
      <w:r>
        <w:rPr>
          <w:color w:val="0A0A0A"/>
          <w:spacing w:val="40"/>
        </w:rPr>
        <w:t> </w:t>
      </w:r>
      <w:r>
        <w:rPr>
          <w:color w:val="0A0A0A"/>
        </w:rPr>
        <w:t>around</w:t>
      </w:r>
      <w:r>
        <w:rPr>
          <w:color w:val="0A0A0A"/>
          <w:spacing w:val="40"/>
        </w:rPr>
        <w:t> </w:t>
      </w:r>
      <w:r>
        <w:rPr>
          <w:color w:val="0A0A0A"/>
        </w:rPr>
        <w:t>the city; and</w:t>
      </w:r>
    </w:p>
    <w:p>
      <w:pPr>
        <w:pStyle w:val="BodyText"/>
        <w:spacing w:line="252" w:lineRule="auto" w:before="157"/>
        <w:ind w:left="574" w:right="1126" w:firstLine="717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Chicago's Crisis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Assistance Response and Engagement (CARE) Pilot Program launched its first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health crisis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response</w:t>
      </w:r>
      <w:r>
        <w:rPr>
          <w:color w:val="0A0A0A"/>
          <w:spacing w:val="33"/>
          <w:w w:val="105"/>
        </w:rPr>
        <w:t> </w:t>
      </w:r>
      <w:r>
        <w:rPr>
          <w:color w:val="0A0A0A"/>
          <w:w w:val="105"/>
        </w:rPr>
        <w:t>teams in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September 2021 and, as of September 3,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2023, has responded to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1,155 calls for service without use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of force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or arrest.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The CARE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program seeks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ensure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that 911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calls with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health component are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responded</w:t>
      </w:r>
      <w:r>
        <w:rPr>
          <w:color w:val="0A0A0A"/>
          <w:spacing w:val="24"/>
          <w:w w:val="105"/>
        </w:rPr>
        <w:t> </w:t>
      </w:r>
      <w:r>
        <w:rPr>
          <w:color w:val="0A0A0A"/>
          <w:w w:val="105"/>
        </w:rPr>
        <w:t>to by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teams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include behavioral health professionals</w:t>
      </w:r>
      <w:r>
        <w:rPr>
          <w:color w:val="0A0A0A"/>
          <w:spacing w:val="26"/>
          <w:w w:val="105"/>
        </w:rPr>
        <w:t> </w:t>
      </w:r>
      <w:r>
        <w:rPr>
          <w:color w:val="0A0A0A"/>
          <w:w w:val="105"/>
        </w:rPr>
        <w:t>with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resources to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address unmet health and social needs; and</w:t>
      </w:r>
    </w:p>
    <w:p>
      <w:pPr>
        <w:pStyle w:val="BodyText"/>
        <w:spacing w:line="271" w:lineRule="auto" w:before="153"/>
        <w:ind w:left="576" w:right="1216" w:firstLine="719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There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are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currently three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types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of CARE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teams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field: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multidisciplinary response teams, composed of a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Chicago Fire Department (CFO) paramedic, CDPH mental health professional,</w:t>
      </w:r>
      <w:r>
        <w:rPr>
          <w:color w:val="0A0A0A"/>
          <w:spacing w:val="31"/>
          <w:w w:val="105"/>
        </w:rPr>
        <w:t> </w:t>
      </w:r>
      <w:r>
        <w:rPr>
          <w:color w:val="0A0A0A"/>
          <w:w w:val="105"/>
        </w:rPr>
        <w:t>and Chicago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Police Department Crisis Intervention Team officer; alternate response teams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composed of a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CFD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paramedic and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CDPH mental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health professional; and an opioid response</w:t>
      </w:r>
      <w:r>
        <w:rPr>
          <w:color w:val="0A0A0A"/>
          <w:spacing w:val="39"/>
          <w:w w:val="105"/>
        </w:rPr>
        <w:t> </w:t>
      </w:r>
      <w:r>
        <w:rPr>
          <w:color w:val="0A0A0A"/>
          <w:w w:val="105"/>
        </w:rPr>
        <w:t>team that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conducts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follow-up visits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with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people</w:t>
      </w:r>
      <w:r>
        <w:rPr>
          <w:color w:val="0A0A0A"/>
          <w:spacing w:val="37"/>
          <w:w w:val="105"/>
        </w:rPr>
        <w:t> </w:t>
      </w:r>
      <w:r>
        <w:rPr>
          <w:color w:val="0A0A0A"/>
          <w:w w:val="105"/>
        </w:rPr>
        <w:t>who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have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experienced an overdose and received EMS response, composed of a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CFD paramedic</w:t>
      </w:r>
      <w:r>
        <w:rPr>
          <w:color w:val="0A0A0A"/>
          <w:spacing w:val="33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a peer recovery specialist;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and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spacing w:before="0"/>
        <w:ind w:left="4203" w:right="480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B2B2B"/>
          <w:w w:val="105"/>
          <w:sz w:val="24"/>
        </w:rPr>
        <w:t>Paget</w:t>
      </w:r>
      <w:r>
        <w:rPr>
          <w:rFonts w:ascii="Times New Roman"/>
          <w:color w:val="2B2B2B"/>
          <w:spacing w:val="53"/>
          <w:w w:val="105"/>
          <w:sz w:val="24"/>
        </w:rPr>
        <w:t> </w:t>
      </w:r>
      <w:r>
        <w:rPr>
          <w:rFonts w:ascii="Times New Roman"/>
          <w:color w:val="2B2B2B"/>
          <w:w w:val="105"/>
          <w:sz w:val="24"/>
        </w:rPr>
        <w:t>of</w:t>
      </w:r>
      <w:r>
        <w:rPr>
          <w:rFonts w:ascii="Times New Roman"/>
          <w:color w:val="2B2B2B"/>
          <w:spacing w:val="24"/>
          <w:w w:val="105"/>
          <w:sz w:val="24"/>
        </w:rPr>
        <w:t> </w:t>
      </w:r>
      <w:r>
        <w:rPr>
          <w:rFonts w:ascii="Times New Roman"/>
          <w:color w:val="2B2B2B"/>
          <w:spacing w:val="-10"/>
          <w:w w:val="105"/>
          <w:sz w:val="24"/>
        </w:rPr>
        <w:t>3</w:t>
      </w:r>
    </w:p>
    <w:p>
      <w:pPr>
        <w:spacing w:after="0"/>
        <w:jc w:val="center"/>
        <w:rPr>
          <w:rFonts w:ascii="Times New Roman"/>
          <w:sz w:val="24"/>
        </w:rPr>
        <w:sectPr>
          <w:pgSz w:w="12240" w:h="15840"/>
          <w:pgMar w:top="1340" w:bottom="280" w:left="900" w:right="200"/>
        </w:sectPr>
      </w:pPr>
    </w:p>
    <w:p>
      <w:pPr>
        <w:pStyle w:val="BodyText"/>
        <w:spacing w:line="273" w:lineRule="auto" w:before="67"/>
        <w:ind w:left="606" w:right="1255" w:firstLine="718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CARE Teams are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providing services in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police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districts covering Auburn Gresham, Chatham, Chicago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Lawn,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East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Garfield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Park,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Gage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Park,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Humboldt Park,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Lakeview, Loop, Near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South,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North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Center,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Uptown, West Elsdon, West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Englewood,</w:t>
      </w:r>
      <w:r>
        <w:rPr>
          <w:color w:val="0A0A0A"/>
          <w:spacing w:val="27"/>
          <w:w w:val="105"/>
        </w:rPr>
        <w:t> </w:t>
      </w:r>
      <w:r>
        <w:rPr>
          <w:color w:val="0A0A0A"/>
          <w:w w:val="105"/>
        </w:rPr>
        <w:t>West Garfield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Park, and West Lawn; and</w:t>
      </w:r>
    </w:p>
    <w:p>
      <w:pPr>
        <w:pStyle w:val="BodyText"/>
        <w:spacing w:line="273" w:lineRule="auto" w:before="136"/>
        <w:ind w:left="605" w:right="1255" w:firstLine="719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Treatment Not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Trauma (TNT) is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campaign supported by a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coalition of community members, aldermen, social workers, and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youth, who all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want to see a city with a funded,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robust public care system and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city-wide crisis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response program. The goal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of the campaign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to push for greater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public investments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in mental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health infrastructure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ensure that Chicagoans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can get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health care that they need; and</w:t>
      </w:r>
    </w:p>
    <w:p>
      <w:pPr>
        <w:pStyle w:val="BodyText"/>
        <w:spacing w:line="273" w:lineRule="auto" w:before="153"/>
        <w:ind w:left="604" w:right="1255" w:firstLine="715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TNT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campaign has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developed a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policy proposal to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realize this goal. The four key components of the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TNT proposal are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to: (1) open new, City-run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mental health centers, (2) hire community</w:t>
      </w:r>
      <w:r>
        <w:rPr>
          <w:color w:val="0A0A0A"/>
          <w:spacing w:val="29"/>
          <w:w w:val="105"/>
        </w:rPr>
        <w:t> </w:t>
      </w:r>
      <w:r>
        <w:rPr>
          <w:color w:val="0A0A0A"/>
          <w:w w:val="105"/>
        </w:rPr>
        <w:t>care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workers; (3) expand non-police mobile crisis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response and improve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dispatch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infrastructure;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(4)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provide sustained funding for</w:t>
      </w:r>
      <w:r>
        <w:rPr>
          <w:color w:val="0A0A0A"/>
          <w:spacing w:val="18"/>
          <w:w w:val="105"/>
        </w:rPr>
        <w:t> </w:t>
      </w:r>
      <w:r>
        <w:rPr>
          <w:color w:val="0A0A0A"/>
          <w:w w:val="105"/>
        </w:rPr>
        <w:t>TNT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integrate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TNT into CDPH's broader community health initiatives; and</w:t>
      </w:r>
    </w:p>
    <w:p>
      <w:pPr>
        <w:pStyle w:val="BodyText"/>
        <w:spacing w:line="268" w:lineRule="auto" w:before="148"/>
        <w:ind w:left="599" w:right="1255" w:firstLine="720"/>
      </w:pPr>
      <w:r>
        <w:rPr>
          <w:b/>
          <w:color w:val="0A0A0A"/>
          <w:w w:val="105"/>
          <w:sz w:val="22"/>
        </w:rPr>
        <w:t>WHEREAS,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develop a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suggested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framework and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roadmap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meet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Treatment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Not Trauma's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goals to expand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mental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health clinical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services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citywide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response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for behavioral and mental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health crises, it is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appropriate</w:t>
      </w:r>
      <w:r>
        <w:rPr>
          <w:color w:val="0A0A0A"/>
          <w:spacing w:val="34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establish</w:t>
      </w:r>
      <w:r>
        <w:rPr>
          <w:color w:val="0A0A0A"/>
          <w:spacing w:val="35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working group;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now, therefore,</w:t>
      </w:r>
    </w:p>
    <w:p>
      <w:pPr>
        <w:pStyle w:val="BodyText"/>
        <w:rPr>
          <w:sz w:val="22"/>
        </w:rPr>
      </w:pPr>
    </w:p>
    <w:p>
      <w:pPr>
        <w:spacing w:line="482" w:lineRule="auto" w:before="158"/>
        <w:ind w:left="2415" w:right="1255" w:hanging="549"/>
        <w:jc w:val="left"/>
        <w:rPr>
          <w:b/>
          <w:sz w:val="22"/>
        </w:rPr>
      </w:pPr>
      <w:r>
        <w:rPr>
          <w:b/>
          <w:color w:val="0A0A0A"/>
          <w:w w:val="105"/>
          <w:sz w:val="22"/>
        </w:rPr>
        <w:t>BE</w:t>
      </w:r>
      <w:r>
        <w:rPr>
          <w:b/>
          <w:color w:val="0A0A0A"/>
          <w:spacing w:val="-17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IT</w:t>
      </w:r>
      <w:r>
        <w:rPr>
          <w:b/>
          <w:color w:val="0A0A0A"/>
          <w:spacing w:val="-16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ORDAINED</w:t>
      </w:r>
      <w:r>
        <w:rPr>
          <w:b/>
          <w:color w:val="0A0A0A"/>
          <w:spacing w:val="-12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BY</w:t>
      </w:r>
      <w:r>
        <w:rPr>
          <w:b/>
          <w:color w:val="0A0A0A"/>
          <w:spacing w:val="-16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THE</w:t>
      </w:r>
      <w:r>
        <w:rPr>
          <w:b/>
          <w:color w:val="0A0A0A"/>
          <w:spacing w:val="-10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CITY</w:t>
      </w:r>
      <w:r>
        <w:rPr>
          <w:b/>
          <w:color w:val="0A0A0A"/>
          <w:spacing w:val="-11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COUNCIL</w:t>
      </w:r>
      <w:r>
        <w:rPr>
          <w:b/>
          <w:color w:val="0A0A0A"/>
          <w:spacing w:val="-11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OF</w:t>
      </w:r>
      <w:r>
        <w:rPr>
          <w:b/>
          <w:color w:val="0A0A0A"/>
          <w:spacing w:val="-17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THE</w:t>
      </w:r>
      <w:r>
        <w:rPr>
          <w:b/>
          <w:color w:val="0A0A0A"/>
          <w:spacing w:val="-16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CITY</w:t>
      </w:r>
      <w:r>
        <w:rPr>
          <w:b/>
          <w:color w:val="0A0A0A"/>
          <w:spacing w:val="-12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OF</w:t>
      </w:r>
      <w:r>
        <w:rPr>
          <w:b/>
          <w:color w:val="0A0A0A"/>
          <w:spacing w:val="-17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CHICAGO: MENTAL</w:t>
      </w:r>
      <w:r>
        <w:rPr>
          <w:b/>
          <w:color w:val="0A0A0A"/>
          <w:spacing w:val="-3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HEALTH SYSTEM EXPANSION WORKING GROUP</w:t>
      </w:r>
    </w:p>
    <w:p>
      <w:pPr>
        <w:spacing w:before="26"/>
        <w:ind w:left="606" w:right="0" w:firstLine="0"/>
        <w:jc w:val="left"/>
        <w:rPr>
          <w:b/>
          <w:sz w:val="22"/>
        </w:rPr>
      </w:pPr>
      <w:r>
        <w:rPr>
          <w:b/>
          <w:color w:val="0A0A0A"/>
          <w:sz w:val="22"/>
        </w:rPr>
        <w:t>SECTION</w:t>
      </w:r>
      <w:r>
        <w:rPr>
          <w:b/>
          <w:color w:val="0A0A0A"/>
          <w:spacing w:val="15"/>
          <w:sz w:val="22"/>
        </w:rPr>
        <w:t> </w:t>
      </w:r>
      <w:r>
        <w:rPr>
          <w:b/>
          <w:color w:val="0A0A0A"/>
          <w:spacing w:val="-5"/>
          <w:sz w:val="22"/>
        </w:rPr>
        <w:t>1.</w:t>
      </w:r>
    </w:p>
    <w:p>
      <w:pPr>
        <w:pStyle w:val="BodyText"/>
        <w:rPr>
          <w:b/>
        </w:rPr>
      </w:pPr>
    </w:p>
    <w:p>
      <w:pPr>
        <w:spacing w:before="0"/>
        <w:ind w:left="449" w:right="0" w:firstLine="0"/>
        <w:jc w:val="left"/>
        <w:rPr>
          <w:b/>
          <w:sz w:val="22"/>
        </w:rPr>
      </w:pPr>
      <w:r>
        <w:rPr>
          <w:color w:val="B5B5B5"/>
          <w:sz w:val="22"/>
        </w:rPr>
        <w:t>·</w:t>
      </w:r>
      <w:r>
        <w:rPr>
          <w:color w:val="B5B5B5"/>
          <w:spacing w:val="15"/>
          <w:sz w:val="22"/>
        </w:rPr>
        <w:t> </w:t>
      </w:r>
      <w:r>
        <w:rPr>
          <w:b/>
          <w:color w:val="0A0A0A"/>
          <w:sz w:val="22"/>
        </w:rPr>
        <w:t>(a)</w:t>
      </w:r>
      <w:r>
        <w:rPr>
          <w:b/>
          <w:color w:val="0A0A0A"/>
          <w:spacing w:val="-2"/>
          <w:sz w:val="22"/>
        </w:rPr>
        <w:t> Definitions.</w:t>
      </w:r>
    </w:p>
    <w:p>
      <w:pPr>
        <w:pStyle w:val="BodyText"/>
        <w:spacing w:line="510" w:lineRule="exact" w:before="55"/>
        <w:ind w:left="1316" w:right="1216"/>
      </w:pP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used in SECTION 1 of this ordinance, the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following definitions shall apply: "Departments" means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City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of Chicago's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Department of Public Health,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Department of</w:t>
      </w:r>
    </w:p>
    <w:p>
      <w:pPr>
        <w:pStyle w:val="BodyText"/>
        <w:spacing w:line="201" w:lineRule="exact"/>
        <w:ind w:left="605"/>
      </w:pPr>
      <w:r>
        <w:rPr>
          <w:color w:val="0A0A0A"/>
          <w:w w:val="105"/>
        </w:rPr>
        <w:t>Assets,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Information,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Services,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Department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Human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Resources,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Office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> </w:t>
      </w:r>
      <w:r>
        <w:rPr>
          <w:color w:val="0A0A0A"/>
          <w:spacing w:val="-2"/>
          <w:w w:val="105"/>
        </w:rPr>
        <w:t>Emergency</w:t>
      </w:r>
    </w:p>
    <w:p>
      <w:pPr>
        <w:pStyle w:val="BodyText"/>
        <w:spacing w:before="13"/>
        <w:ind w:left="603"/>
      </w:pPr>
      <w:r>
        <w:rPr>
          <w:color w:val="0A0A0A"/>
          <w:w w:val="105"/>
        </w:rPr>
        <w:t>Management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Communications,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Fire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Department,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Office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Budget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1"/>
          <w:w w:val="105"/>
        </w:rPr>
        <w:t> </w:t>
      </w:r>
      <w:r>
        <w:rPr>
          <w:color w:val="0A0A0A"/>
          <w:spacing w:val="-2"/>
          <w:w w:val="105"/>
        </w:rPr>
        <w:t>Management.</w:t>
      </w:r>
    </w:p>
    <w:p>
      <w:pPr>
        <w:pStyle w:val="BodyText"/>
        <w:spacing w:before="8"/>
      </w:pPr>
    </w:p>
    <w:p>
      <w:pPr>
        <w:spacing w:before="0"/>
        <w:ind w:left="607" w:right="0" w:firstLine="0"/>
        <w:jc w:val="left"/>
        <w:rPr>
          <w:b/>
          <w:sz w:val="22"/>
        </w:rPr>
      </w:pPr>
      <w:r>
        <w:rPr>
          <w:b/>
          <w:color w:val="0A0A0A"/>
          <w:sz w:val="22"/>
        </w:rPr>
        <w:t>(b)</w:t>
      </w:r>
      <w:r>
        <w:rPr>
          <w:b/>
          <w:color w:val="0A0A0A"/>
          <w:spacing w:val="-11"/>
          <w:sz w:val="22"/>
        </w:rPr>
        <w:t> </w:t>
      </w:r>
      <w:r>
        <w:rPr>
          <w:b/>
          <w:color w:val="0A0A0A"/>
          <w:sz w:val="22"/>
        </w:rPr>
        <w:t>Working</w:t>
      </w:r>
      <w:r>
        <w:rPr>
          <w:b/>
          <w:color w:val="0A0A0A"/>
          <w:spacing w:val="-6"/>
          <w:sz w:val="22"/>
        </w:rPr>
        <w:t> </w:t>
      </w:r>
      <w:r>
        <w:rPr>
          <w:b/>
          <w:color w:val="0A0A0A"/>
          <w:spacing w:val="-2"/>
          <w:sz w:val="22"/>
        </w:rPr>
        <w:t>Group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52" w:lineRule="auto" w:before="0" w:after="0"/>
        <w:ind w:left="600" w:right="1209" w:firstLine="717"/>
        <w:jc w:val="left"/>
        <w:rPr>
          <w:color w:val="0A0A0A"/>
          <w:sz w:val="21"/>
        </w:rPr>
      </w:pPr>
      <w:r>
        <w:rPr>
          <w:i/>
          <w:color w:val="0A0A0A"/>
          <w:w w:val="105"/>
          <w:sz w:val="21"/>
        </w:rPr>
        <w:t>Establishment of </w:t>
      </w:r>
      <w:r>
        <w:rPr>
          <w:color w:val="0A0A0A"/>
          <w:w w:val="105"/>
          <w:sz w:val="21"/>
        </w:rPr>
        <w:t>a </w:t>
      </w:r>
      <w:r>
        <w:rPr>
          <w:i/>
          <w:color w:val="0A0A0A"/>
          <w:w w:val="105"/>
          <w:sz w:val="21"/>
        </w:rPr>
        <w:t>Working Group. </w:t>
      </w:r>
      <w:r>
        <w:rPr>
          <w:color w:val="0A0A0A"/>
          <w:w w:val="105"/>
          <w:sz w:val="21"/>
        </w:rPr>
        <w:t>The Mayor's Office, with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consultation from the Chair of the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Committee on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0A0A0A"/>
          <w:w w:val="105"/>
          <w:sz w:val="21"/>
        </w:rPr>
        <w:t>Health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Human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Relations,</w:t>
      </w:r>
      <w:r>
        <w:rPr>
          <w:color w:val="0A0A0A"/>
          <w:spacing w:val="29"/>
          <w:w w:val="105"/>
          <w:sz w:val="21"/>
        </w:rPr>
        <w:t> </w:t>
      </w:r>
      <w:r>
        <w:rPr>
          <w:color w:val="0A0A0A"/>
          <w:w w:val="105"/>
          <w:sz w:val="21"/>
        </w:rPr>
        <w:t>shall establish</w:t>
      </w:r>
      <w:r>
        <w:rPr>
          <w:color w:val="0A0A0A"/>
          <w:spacing w:val="33"/>
          <w:w w:val="105"/>
          <w:sz w:val="21"/>
        </w:rPr>
        <w:t> </w:t>
      </w:r>
      <w:r>
        <w:rPr>
          <w:color w:val="0A0A0A"/>
          <w:w w:val="105"/>
          <w:sz w:val="21"/>
        </w:rPr>
        <w:t>a working group no</w:t>
      </w:r>
      <w:r>
        <w:rPr>
          <w:color w:val="0A0A0A"/>
          <w:w w:val="105"/>
          <w:sz w:val="21"/>
        </w:rPr>
        <w:t> later than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0A0A0A"/>
          <w:w w:val="105"/>
          <w:sz w:val="21"/>
        </w:rPr>
        <w:t>30 days</w:t>
      </w:r>
      <w:r>
        <w:rPr>
          <w:color w:val="0A0A0A"/>
          <w:spacing w:val="-12"/>
          <w:w w:val="105"/>
          <w:sz w:val="21"/>
        </w:rPr>
        <w:t> </w:t>
      </w:r>
      <w:r>
        <w:rPr>
          <w:color w:val="0A0A0A"/>
          <w:w w:val="105"/>
          <w:sz w:val="21"/>
        </w:rPr>
        <w:t>after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-10"/>
          <w:w w:val="105"/>
          <w:sz w:val="21"/>
        </w:rPr>
        <w:t> </w:t>
      </w:r>
      <w:r>
        <w:rPr>
          <w:color w:val="0A0A0A"/>
          <w:w w:val="105"/>
          <w:sz w:val="21"/>
        </w:rPr>
        <w:t>effective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date</w:t>
      </w:r>
      <w:r>
        <w:rPr>
          <w:color w:val="0A0A0A"/>
          <w:spacing w:val="-7"/>
          <w:w w:val="105"/>
          <w:sz w:val="21"/>
        </w:rPr>
        <w:t> </w:t>
      </w:r>
      <w:r>
        <w:rPr>
          <w:color w:val="0A0A0A"/>
          <w:w w:val="105"/>
          <w:sz w:val="21"/>
        </w:rPr>
        <w:t>of this</w:t>
      </w:r>
      <w:r>
        <w:rPr>
          <w:color w:val="0A0A0A"/>
          <w:spacing w:val="-9"/>
          <w:w w:val="105"/>
          <w:sz w:val="21"/>
        </w:rPr>
        <w:t> </w:t>
      </w:r>
      <w:r>
        <w:rPr>
          <w:color w:val="0A0A0A"/>
          <w:w w:val="105"/>
          <w:sz w:val="21"/>
        </w:rPr>
        <w:t>ordinance.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0A0A0A"/>
          <w:w w:val="105"/>
          <w:sz w:val="21"/>
        </w:rPr>
        <w:t>working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group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shall include, but not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be limited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to, representatives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0A0A0A"/>
          <w:w w:val="105"/>
          <w:sz w:val="21"/>
        </w:rPr>
        <w:t>from the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Chicago Departments of Public Health; Fire; Assets, Information, and Services; Human Resources; the Mayor's Office; the Office of Budget and Management; and the Office of Emergency Management and Communications.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326"/>
        <w:jc w:val="left"/>
        <w:rPr>
          <w:color w:val="0A0A0A"/>
          <w:sz w:val="21"/>
        </w:rPr>
      </w:pPr>
      <w:r>
        <w:rPr>
          <w:i/>
          <w:color w:val="0A0A0A"/>
          <w:w w:val="105"/>
          <w:sz w:val="21"/>
        </w:rPr>
        <w:t>Working</w:t>
      </w:r>
      <w:r>
        <w:rPr>
          <w:i/>
          <w:color w:val="0A0A0A"/>
          <w:spacing w:val="6"/>
          <w:w w:val="105"/>
          <w:sz w:val="21"/>
        </w:rPr>
        <w:t> </w:t>
      </w:r>
      <w:r>
        <w:rPr>
          <w:i/>
          <w:color w:val="0A0A0A"/>
          <w:w w:val="105"/>
          <w:sz w:val="21"/>
        </w:rPr>
        <w:t>Group</w:t>
      </w:r>
      <w:r>
        <w:rPr>
          <w:i/>
          <w:color w:val="0A0A0A"/>
          <w:spacing w:val="5"/>
          <w:w w:val="105"/>
          <w:sz w:val="21"/>
        </w:rPr>
        <w:t> </w:t>
      </w:r>
      <w:r>
        <w:rPr>
          <w:i/>
          <w:color w:val="0A0A0A"/>
          <w:spacing w:val="-2"/>
          <w:w w:val="105"/>
          <w:sz w:val="21"/>
        </w:rPr>
        <w:t>Guidelines.</w:t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2396" w:val="left" w:leader="none"/>
        </w:tabs>
        <w:spacing w:line="252" w:lineRule="auto" w:before="0" w:after="0"/>
        <w:ind w:left="1312" w:right="1159" w:firstLine="722"/>
        <w:jc w:val="left"/>
        <w:rPr>
          <w:color w:val="0A0A0A"/>
          <w:sz w:val="21"/>
        </w:rPr>
      </w:pPr>
      <w:r>
        <w:rPr>
          <w:color w:val="0A0A0A"/>
          <w:w w:val="105"/>
          <w:sz w:val="21"/>
        </w:rPr>
        <w:t>The working group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shall</w:t>
      </w:r>
      <w:r>
        <w:rPr>
          <w:color w:val="0A0A0A"/>
          <w:spacing w:val="33"/>
          <w:w w:val="105"/>
          <w:sz w:val="21"/>
        </w:rPr>
        <w:t> </w:t>
      </w:r>
      <w:r>
        <w:rPr>
          <w:color w:val="0A0A0A"/>
          <w:w w:val="105"/>
          <w:sz w:val="21"/>
        </w:rPr>
        <w:t>be tasked with</w:t>
      </w:r>
      <w:r>
        <w:rPr>
          <w:color w:val="0A0A0A"/>
          <w:spacing w:val="-9"/>
          <w:w w:val="105"/>
          <w:sz w:val="21"/>
        </w:rPr>
        <w:t> </w:t>
      </w:r>
      <w:r>
        <w:rPr>
          <w:color w:val="0A0A0A"/>
          <w:w w:val="105"/>
          <w:sz w:val="21"/>
        </w:rPr>
        <w:t>developing</w:t>
      </w:r>
      <w:r>
        <w:rPr>
          <w:color w:val="0A0A0A"/>
          <w:spacing w:val="33"/>
          <w:w w:val="105"/>
          <w:sz w:val="21"/>
        </w:rPr>
        <w:t> </w:t>
      </w:r>
      <w:r>
        <w:rPr>
          <w:color w:val="0A0A0A"/>
          <w:w w:val="105"/>
          <w:sz w:val="21"/>
        </w:rPr>
        <w:t>a suggested framework and roadmap for the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0A0A0A"/>
          <w:w w:val="105"/>
          <w:sz w:val="21"/>
        </w:rPr>
        <w:t>City to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expand mental health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clinical services, non-police response for behavioral and mental health crises, and community awareness of available mental health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resources. The</w:t>
      </w:r>
      <w:r>
        <w:rPr>
          <w:color w:val="0A0A0A"/>
          <w:spacing w:val="-15"/>
          <w:w w:val="105"/>
          <w:sz w:val="21"/>
        </w:rPr>
        <w:t> </w:t>
      </w:r>
      <w:r>
        <w:rPr>
          <w:color w:val="0A0A0A"/>
          <w:w w:val="105"/>
          <w:sz w:val="21"/>
        </w:rPr>
        <w:t>roadmap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recommendation</w:t>
      </w:r>
      <w:r>
        <w:rPr>
          <w:color w:val="0A0A0A"/>
          <w:spacing w:val="-16"/>
          <w:w w:val="105"/>
          <w:sz w:val="21"/>
        </w:rPr>
        <w:t> </w:t>
      </w:r>
      <w:r>
        <w:rPr>
          <w:color w:val="0A0A0A"/>
          <w:w w:val="105"/>
          <w:sz w:val="21"/>
        </w:rPr>
        <w:t>should include</w:t>
      </w:r>
      <w:r>
        <w:rPr>
          <w:color w:val="0A0A0A"/>
          <w:spacing w:val="-14"/>
          <w:w w:val="105"/>
          <w:sz w:val="21"/>
        </w:rPr>
        <w:t> </w:t>
      </w:r>
      <w:r>
        <w:rPr>
          <w:color w:val="0A0A0A"/>
          <w:w w:val="105"/>
          <w:sz w:val="21"/>
        </w:rPr>
        <w:t>consideration</w:t>
      </w:r>
      <w:r>
        <w:rPr>
          <w:color w:val="0A0A0A"/>
          <w:spacing w:val="29"/>
          <w:w w:val="105"/>
          <w:sz w:val="21"/>
        </w:rPr>
        <w:t> </w:t>
      </w:r>
      <w:r>
        <w:rPr>
          <w:color w:val="0A0A0A"/>
          <w:w w:val="105"/>
          <w:sz w:val="21"/>
        </w:rPr>
        <w:t>of:</w:t>
      </w:r>
      <w:r>
        <w:rPr>
          <w:color w:val="0A0A0A"/>
          <w:spacing w:val="-16"/>
          <w:w w:val="105"/>
          <w:sz w:val="21"/>
        </w:rPr>
        <w:t> </w:t>
      </w:r>
      <w:r>
        <w:rPr>
          <w:color w:val="0A0A0A"/>
          <w:w w:val="105"/>
          <w:sz w:val="21"/>
        </w:rPr>
        <w:t>budget</w:t>
      </w:r>
    </w:p>
    <w:p>
      <w:pPr>
        <w:spacing w:before="170"/>
        <w:ind w:left="4203" w:right="4771" w:firstLine="0"/>
        <w:jc w:val="center"/>
        <w:rPr>
          <w:b/>
          <w:sz w:val="20"/>
        </w:rPr>
      </w:pPr>
      <w:r>
        <w:rPr>
          <w:rFonts w:ascii="Times New Roman"/>
          <w:color w:val="0A0A0A"/>
          <w:sz w:val="24"/>
        </w:rPr>
        <w:t>Page</w:t>
      </w:r>
      <w:r>
        <w:rPr>
          <w:rFonts w:ascii="Times New Roman"/>
          <w:color w:val="0A0A0A"/>
          <w:spacing w:val="11"/>
          <w:sz w:val="24"/>
        </w:rPr>
        <w:t> </w:t>
      </w:r>
      <w:r>
        <w:rPr>
          <w:b/>
          <w:color w:val="0A0A0A"/>
          <w:sz w:val="20"/>
        </w:rPr>
        <w:t>2</w:t>
      </w:r>
      <w:r>
        <w:rPr>
          <w:b/>
          <w:color w:val="0A0A0A"/>
          <w:spacing w:val="6"/>
          <w:sz w:val="20"/>
        </w:rPr>
        <w:t> </w:t>
      </w:r>
      <w:r>
        <w:rPr>
          <w:rFonts w:ascii="Times New Roman"/>
          <w:color w:val="0A0A0A"/>
          <w:sz w:val="24"/>
        </w:rPr>
        <w:t>of</w:t>
      </w:r>
      <w:r>
        <w:rPr>
          <w:rFonts w:ascii="Times New Roman"/>
          <w:color w:val="0A0A0A"/>
          <w:spacing w:val="11"/>
          <w:sz w:val="24"/>
        </w:rPr>
        <w:t> </w:t>
      </w:r>
      <w:r>
        <w:rPr>
          <w:b/>
          <w:color w:val="0A0A0A"/>
          <w:spacing w:val="-10"/>
          <w:sz w:val="20"/>
        </w:rPr>
        <w:t>3</w:t>
      </w:r>
    </w:p>
    <w:p>
      <w:pPr>
        <w:spacing w:after="0"/>
        <w:jc w:val="center"/>
        <w:rPr>
          <w:sz w:val="20"/>
        </w:rPr>
        <w:sectPr>
          <w:pgSz w:w="12240" w:h="15840"/>
          <w:pgMar w:top="1360" w:bottom="280" w:left="900" w:right="200"/>
        </w:sectPr>
      </w:pPr>
    </w:p>
    <w:p>
      <w:pPr>
        <w:pStyle w:val="BodyText"/>
        <w:spacing w:line="249" w:lineRule="auto" w:before="63"/>
        <w:ind w:left="1308" w:right="1255" w:hanging="2"/>
      </w:pPr>
      <w:r>
        <w:rPr>
          <w:color w:val="0C0C0C"/>
          <w:w w:val="105"/>
        </w:rPr>
        <w:t>needs and potential sources of revenue; a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framework for prioritizing geographic expansion; capital and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facility needs; staffing, recruitment, and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retention strategies; community input;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state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federal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legal and regulatory parameters including,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but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not limited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to, those set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by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the Illinois Community Emergency Services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Supports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Act; and metrics to guide implementation and evaluate success.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95" w:val="left" w:leader="none"/>
        </w:tabs>
        <w:spacing w:line="256" w:lineRule="auto" w:before="0" w:after="0"/>
        <w:ind w:left="1314" w:right="1610" w:firstLine="724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The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working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group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shall</w:t>
      </w:r>
      <w:r>
        <w:rPr>
          <w:color w:val="0C0C0C"/>
          <w:spacing w:val="22"/>
          <w:w w:val="105"/>
          <w:sz w:val="21"/>
        </w:rPr>
        <w:t> </w:t>
      </w:r>
      <w:r>
        <w:rPr>
          <w:color w:val="0C0C0C"/>
          <w:w w:val="105"/>
          <w:sz w:val="21"/>
        </w:rPr>
        <w:t>meet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no</w:t>
      </w:r>
      <w:r>
        <w:rPr>
          <w:color w:val="0C0C0C"/>
          <w:spacing w:val="-16"/>
          <w:w w:val="105"/>
          <w:sz w:val="21"/>
        </w:rPr>
        <w:t> </w:t>
      </w:r>
      <w:r>
        <w:rPr>
          <w:color w:val="0C0C0C"/>
          <w:w w:val="105"/>
          <w:sz w:val="21"/>
        </w:rPr>
        <w:t>less than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3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times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before May 1,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2024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to determine their recommendations.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405" w:val="left" w:leader="none"/>
        </w:tabs>
        <w:spacing w:line="254" w:lineRule="auto" w:before="0" w:after="0"/>
        <w:ind w:left="1306" w:right="1229" w:firstLine="728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The working group shall consult</w:t>
      </w:r>
      <w:r>
        <w:rPr>
          <w:color w:val="0C0C0C"/>
          <w:spacing w:val="31"/>
          <w:w w:val="105"/>
          <w:sz w:val="21"/>
        </w:rPr>
        <w:t> </w:t>
      </w:r>
      <w:r>
        <w:rPr>
          <w:color w:val="0C0C0C"/>
          <w:w w:val="105"/>
          <w:sz w:val="21"/>
        </w:rPr>
        <w:t>with no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fewer than 10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community</w:t>
      </w:r>
      <w:r>
        <w:rPr>
          <w:color w:val="0C0C0C"/>
          <w:spacing w:val="32"/>
          <w:w w:val="105"/>
          <w:sz w:val="21"/>
        </w:rPr>
        <w:t> </w:t>
      </w:r>
      <w:r>
        <w:rPr>
          <w:color w:val="0C0C0C"/>
          <w:w w:val="105"/>
          <w:sz w:val="21"/>
        </w:rPr>
        <w:t>members when determining their recommendations. Community members shall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include representatives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from at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least one federally qualified health center, at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least one community mental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health center (MHC), at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least one CDPH behavioral health clinician, clients of CDPH MHCs, organized labor, behavioral health experts, community organizations, researchers,</w:t>
      </w:r>
      <w:r>
        <w:rPr>
          <w:color w:val="0C0C0C"/>
          <w:spacing w:val="37"/>
          <w:w w:val="105"/>
          <w:sz w:val="21"/>
        </w:rPr>
        <w:t> </w:t>
      </w:r>
      <w:r>
        <w:rPr>
          <w:color w:val="0C0C0C"/>
          <w:w w:val="105"/>
          <w:sz w:val="21"/>
        </w:rPr>
        <w:t>gender-based</w:t>
      </w:r>
      <w:r>
        <w:rPr>
          <w:color w:val="0C0C0C"/>
          <w:spacing w:val="35"/>
          <w:w w:val="105"/>
          <w:sz w:val="21"/>
        </w:rPr>
        <w:t> </w:t>
      </w:r>
      <w:r>
        <w:rPr>
          <w:color w:val="0C0C0C"/>
          <w:w w:val="105"/>
          <w:sz w:val="21"/>
        </w:rPr>
        <w:t>violence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advocates, youth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or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youth-serving organizations, and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other sources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as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jointly determined by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Chair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of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12"/>
          <w:w w:val="105"/>
          <w:sz w:val="21"/>
        </w:rPr>
        <w:t> </w:t>
      </w:r>
      <w:r>
        <w:rPr>
          <w:color w:val="0C0C0C"/>
          <w:w w:val="105"/>
          <w:sz w:val="21"/>
        </w:rPr>
        <w:t>Committee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on Health and Human Relations,</w:t>
      </w:r>
      <w:r>
        <w:rPr>
          <w:color w:val="0C0C0C"/>
          <w:spacing w:val="40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Mayor's Office, and the Departments.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404" w:val="left" w:leader="none"/>
        </w:tabs>
        <w:spacing w:line="254" w:lineRule="auto" w:before="0" w:after="0"/>
        <w:ind w:left="1303" w:right="1495" w:firstLine="730"/>
        <w:jc w:val="left"/>
        <w:rPr>
          <w:color w:val="0C0C0C"/>
          <w:sz w:val="21"/>
        </w:rPr>
      </w:pPr>
      <w:r>
        <w:rPr>
          <w:color w:val="0C0C0C"/>
          <w:w w:val="105"/>
          <w:sz w:val="21"/>
        </w:rPr>
        <w:t>The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working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group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shall detail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their recommendations</w:t>
      </w:r>
      <w:r>
        <w:rPr>
          <w:color w:val="0C0C0C"/>
          <w:spacing w:val="-22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a written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report to the Mayor, the Committee on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Health and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Human Relations,</w:t>
      </w:r>
      <w:r>
        <w:rPr>
          <w:color w:val="0C0C0C"/>
          <w:spacing w:val="36"/>
          <w:w w:val="105"/>
          <w:sz w:val="21"/>
        </w:rPr>
        <w:t> </w:t>
      </w:r>
      <w:r>
        <w:rPr>
          <w:color w:val="0C0C0C"/>
          <w:w w:val="105"/>
          <w:sz w:val="21"/>
        </w:rPr>
        <w:t>and the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Departments no later than May 31, 2024.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0" w:lineRule="auto" w:before="0" w:after="0"/>
        <w:ind w:left="1636" w:right="0" w:hanging="328"/>
        <w:jc w:val="left"/>
        <w:rPr>
          <w:color w:val="0C0C0C"/>
          <w:sz w:val="21"/>
        </w:rPr>
      </w:pPr>
      <w:r>
        <w:rPr>
          <w:i/>
          <w:color w:val="0C0C0C"/>
          <w:w w:val="105"/>
          <w:sz w:val="21"/>
        </w:rPr>
        <w:t>Sunset</w:t>
      </w:r>
      <w:r>
        <w:rPr>
          <w:i/>
          <w:color w:val="0C0C0C"/>
          <w:spacing w:val="-1"/>
          <w:w w:val="105"/>
          <w:sz w:val="21"/>
        </w:rPr>
        <w:t> </w:t>
      </w:r>
      <w:r>
        <w:rPr>
          <w:i/>
          <w:color w:val="0C0C0C"/>
          <w:w w:val="105"/>
          <w:sz w:val="21"/>
        </w:rPr>
        <w:t>Date.</w:t>
      </w:r>
      <w:r>
        <w:rPr>
          <w:i/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working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group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shall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sunset</w:t>
      </w:r>
      <w:r>
        <w:rPr>
          <w:color w:val="0C0C0C"/>
          <w:spacing w:val="9"/>
          <w:w w:val="105"/>
          <w:sz w:val="21"/>
        </w:rPr>
        <w:t> </w:t>
      </w:r>
      <w:r>
        <w:rPr>
          <w:color w:val="0C0C0C"/>
          <w:w w:val="105"/>
          <w:sz w:val="21"/>
        </w:rPr>
        <w:t>after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June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30,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0C0C0C"/>
          <w:spacing w:val="-2"/>
          <w:w w:val="105"/>
          <w:sz w:val="21"/>
        </w:rPr>
        <w:t>2024</w:t>
      </w:r>
      <w:r>
        <w:rPr>
          <w:color w:val="4B4B4B"/>
          <w:spacing w:val="-2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1303"/>
      </w:pPr>
      <w:r>
        <w:rPr>
          <w:b/>
          <w:color w:val="0C0C0C"/>
          <w:w w:val="105"/>
          <w:sz w:val="22"/>
        </w:rPr>
        <w:t>SECTION</w:t>
      </w:r>
      <w:r>
        <w:rPr>
          <w:b/>
          <w:color w:val="0C0C0C"/>
          <w:spacing w:val="4"/>
          <w:w w:val="105"/>
          <w:sz w:val="22"/>
        </w:rPr>
        <w:t> </w:t>
      </w:r>
      <w:r>
        <w:rPr>
          <w:b/>
          <w:color w:val="0C0C0C"/>
          <w:w w:val="105"/>
          <w:sz w:val="22"/>
        </w:rPr>
        <w:t>2.</w:t>
      </w:r>
      <w:r>
        <w:rPr>
          <w:b/>
          <w:color w:val="0C0C0C"/>
          <w:spacing w:val="-16"/>
          <w:w w:val="105"/>
          <w:sz w:val="22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ordinance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shall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take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effect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upon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passage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4"/>
          <w:w w:val="105"/>
        </w:rPr>
        <w:t> </w:t>
      </w:r>
      <w:r>
        <w:rPr>
          <w:color w:val="0C0C0C"/>
          <w:spacing w:val="-2"/>
          <w:w w:val="105"/>
        </w:rPr>
        <w:t>approval.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4203" w:right="4791" w:firstLine="0"/>
        <w:jc w:val="center"/>
        <w:rPr>
          <w:b/>
          <w:sz w:val="22"/>
        </w:rPr>
      </w:pPr>
      <w:r>
        <w:rPr>
          <w:rFonts w:ascii="Times New Roman"/>
          <w:color w:val="2D2D2D"/>
          <w:sz w:val="23"/>
        </w:rPr>
        <w:t>Page</w:t>
      </w:r>
      <w:r>
        <w:rPr>
          <w:rFonts w:ascii="Times New Roman"/>
          <w:color w:val="2D2D2D"/>
          <w:spacing w:val="14"/>
          <w:sz w:val="23"/>
        </w:rPr>
        <w:t> </w:t>
      </w:r>
      <w:r>
        <w:rPr>
          <w:b/>
          <w:color w:val="2D2D2D"/>
          <w:sz w:val="22"/>
        </w:rPr>
        <w:t>3</w:t>
      </w:r>
      <w:r>
        <w:rPr>
          <w:b/>
          <w:color w:val="2D2D2D"/>
          <w:spacing w:val="4"/>
          <w:sz w:val="22"/>
        </w:rPr>
        <w:t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15"/>
          <w:sz w:val="23"/>
        </w:rPr>
        <w:t> </w:t>
      </w:r>
      <w:r>
        <w:rPr>
          <w:b/>
          <w:color w:val="2D2D2D"/>
          <w:spacing w:val="-10"/>
          <w:sz w:val="22"/>
        </w:rPr>
        <w:t>3</w:t>
      </w:r>
    </w:p>
    <w:sectPr>
      <w:pgSz w:w="12240" w:h="15840"/>
      <w:pgMar w:top="1340" w:bottom="280" w:left="9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00" w:hanging="322"/>
        <w:jc w:val="left"/>
      </w:pPr>
      <w:rPr>
        <w:rFonts w:hint="default"/>
        <w:spacing w:val="-1"/>
        <w:w w:val="102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312" w:hanging="364"/>
        <w:jc w:val="left"/>
      </w:pPr>
      <w:rPr>
        <w:rFonts w:hint="default"/>
        <w:spacing w:val="-1"/>
        <w:w w:val="10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1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3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4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5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7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80"/>
      <w:outlineLvl w:val="1"/>
    </w:pPr>
    <w:rPr>
      <w:rFonts w:ascii="Times New Roman" w:hAnsi="Times New Roman" w:eastAsia="Times New Roman" w:cs="Times New Roman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hicityclerk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2023-09-13T22:17:08Z</dcterms:created>
  <dcterms:modified xsi:type="dcterms:W3CDTF">2023-09-13T22:17:08Z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Canon iR-ADV 6860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2023-09-13T00:00:00Z</vt:filetime>
  </property>
</Properties>
</file>