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98" w:firstLine="0"/>
        <w:jc w:val="righ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3784100</wp:posOffset>
            </wp:positionH>
            <wp:positionV relativeFrom="paragraph">
              <wp:posOffset>242456</wp:posOffset>
            </wp:positionV>
            <wp:extent cx="755634" cy="755903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34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1A1A1"/>
          <w:spacing w:val="-5"/>
          <w:w w:val="80"/>
          <w:sz w:val="21"/>
        </w:rPr>
        <w:t>1·:</w: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660" w:bottom="280" w:left="1300" w:right="14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0"/>
        <w:ind w:left="90" w:right="21" w:firstLine="0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3A3A3A"/>
          <w:w w:val="135"/>
          <w:sz w:val="15"/>
        </w:rPr>
        <w:t>BRANDON</w:t>
      </w:r>
      <w:r>
        <w:rPr>
          <w:rFonts w:ascii="Times New Roman"/>
          <w:b/>
          <w:color w:val="3A3A3A"/>
          <w:spacing w:val="34"/>
          <w:w w:val="135"/>
          <w:sz w:val="15"/>
        </w:rPr>
        <w:t> </w:t>
      </w:r>
      <w:r>
        <w:rPr>
          <w:rFonts w:ascii="Times New Roman"/>
          <w:b/>
          <w:color w:val="242424"/>
          <w:spacing w:val="-2"/>
          <w:w w:val="135"/>
          <w:sz w:val="15"/>
        </w:rPr>
        <w:t>JOHNSON</w:t>
      </w:r>
    </w:p>
    <w:p>
      <w:pPr>
        <w:spacing w:before="38"/>
        <w:ind w:left="90" w:right="14" w:firstLine="0"/>
        <w:jc w:val="center"/>
        <w:rPr>
          <w:rFonts w:ascii="Times New Roman"/>
          <w:sz w:val="12"/>
        </w:rPr>
      </w:pPr>
      <w:r>
        <w:rPr>
          <w:rFonts w:ascii="Times New Roman"/>
          <w:color w:val="242424"/>
          <w:spacing w:val="-2"/>
          <w:sz w:val="12"/>
        </w:rPr>
        <w:t>MAYOR</w:t>
      </w:r>
    </w:p>
    <w:p>
      <w:pPr>
        <w:spacing w:before="92"/>
        <w:ind w:left="32" w:right="3879" w:firstLine="0"/>
        <w:jc w:val="center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3A3A3A"/>
          <w:w w:val="145"/>
          <w:sz w:val="19"/>
        </w:rPr>
        <w:t>OFFICE</w:t>
      </w:r>
      <w:r>
        <w:rPr>
          <w:rFonts w:ascii="Times New Roman"/>
          <w:b/>
          <w:color w:val="3A3A3A"/>
          <w:spacing w:val="31"/>
          <w:w w:val="145"/>
          <w:sz w:val="19"/>
        </w:rPr>
        <w:t>  </w:t>
      </w:r>
      <w:r>
        <w:rPr>
          <w:rFonts w:ascii="Times New Roman"/>
          <w:b/>
          <w:color w:val="3A3A3A"/>
          <w:w w:val="145"/>
          <w:sz w:val="19"/>
        </w:rPr>
        <w:t>OF</w:t>
      </w:r>
      <w:r>
        <w:rPr>
          <w:rFonts w:ascii="Times New Roman"/>
          <w:b/>
          <w:color w:val="3A3A3A"/>
          <w:spacing w:val="47"/>
          <w:w w:val="145"/>
          <w:sz w:val="19"/>
        </w:rPr>
        <w:t> </w:t>
      </w:r>
      <w:r>
        <w:rPr>
          <w:rFonts w:ascii="Times New Roman"/>
          <w:b/>
          <w:color w:val="3A3A3A"/>
          <w:w w:val="145"/>
          <w:sz w:val="19"/>
        </w:rPr>
        <w:t>THE</w:t>
      </w:r>
      <w:r>
        <w:rPr>
          <w:rFonts w:ascii="Times New Roman"/>
          <w:b/>
          <w:color w:val="3A3A3A"/>
          <w:spacing w:val="34"/>
          <w:w w:val="145"/>
          <w:sz w:val="19"/>
        </w:rPr>
        <w:t> </w:t>
      </w:r>
      <w:r>
        <w:rPr>
          <w:rFonts w:ascii="Times New Roman"/>
          <w:b/>
          <w:color w:val="3A3A3A"/>
          <w:spacing w:val="-2"/>
          <w:w w:val="145"/>
          <w:sz w:val="20"/>
        </w:rPr>
        <w:t>MAYOR</w:t>
      </w:r>
    </w:p>
    <w:p>
      <w:pPr>
        <w:spacing w:before="158"/>
        <w:ind w:left="32" w:right="3792" w:firstLine="0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4F4F4F"/>
          <w:w w:val="130"/>
          <w:sz w:val="15"/>
        </w:rPr>
        <w:t>C</w:t>
      </w:r>
      <w:r>
        <w:rPr>
          <w:rFonts w:ascii="Times New Roman"/>
          <w:b/>
          <w:color w:val="242424"/>
          <w:w w:val="130"/>
          <w:sz w:val="15"/>
        </w:rPr>
        <w:t>ITY</w:t>
      </w:r>
      <w:r>
        <w:rPr>
          <w:rFonts w:ascii="Times New Roman"/>
          <w:b/>
          <w:color w:val="242424"/>
          <w:spacing w:val="28"/>
          <w:w w:val="130"/>
          <w:sz w:val="15"/>
        </w:rPr>
        <w:t> </w:t>
      </w:r>
      <w:r>
        <w:rPr>
          <w:rFonts w:ascii="Times New Roman"/>
          <w:b/>
          <w:color w:val="3A3A3A"/>
          <w:w w:val="130"/>
          <w:sz w:val="15"/>
        </w:rPr>
        <w:t>OF</w:t>
      </w:r>
      <w:r>
        <w:rPr>
          <w:rFonts w:ascii="Times New Roman"/>
          <w:b/>
          <w:color w:val="3A3A3A"/>
          <w:spacing w:val="39"/>
          <w:w w:val="130"/>
          <w:sz w:val="15"/>
        </w:rPr>
        <w:t> </w:t>
      </w:r>
      <w:r>
        <w:rPr>
          <w:rFonts w:ascii="Times New Roman"/>
          <w:b/>
          <w:color w:val="4F4F4F"/>
          <w:spacing w:val="-2"/>
          <w:w w:val="130"/>
          <w:sz w:val="15"/>
        </w:rPr>
        <w:t>CH</w:t>
      </w:r>
      <w:r>
        <w:rPr>
          <w:rFonts w:ascii="Times New Roman"/>
          <w:b/>
          <w:color w:val="242424"/>
          <w:spacing w:val="-2"/>
          <w:w w:val="130"/>
          <w:sz w:val="15"/>
        </w:rPr>
        <w:t>I</w:t>
      </w:r>
      <w:r>
        <w:rPr>
          <w:rFonts w:ascii="Times New Roman"/>
          <w:b/>
          <w:color w:val="4F4F4F"/>
          <w:spacing w:val="-2"/>
          <w:w w:val="130"/>
          <w:sz w:val="15"/>
        </w:rPr>
        <w:t>CAG</w:t>
      </w:r>
      <w:r>
        <w:rPr>
          <w:rFonts w:ascii="Times New Roman"/>
          <w:b/>
          <w:color w:val="242424"/>
          <w:spacing w:val="-2"/>
          <w:w w:val="130"/>
          <w:sz w:val="15"/>
        </w:rPr>
        <w:t>O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134"/>
        <w:ind w:left="1361"/>
        <w:rPr>
          <w:rFonts w:ascii="Times New Roman"/>
        </w:rPr>
      </w:pPr>
      <w:r>
        <w:rPr>
          <w:rFonts w:ascii="Times New Roman"/>
          <w:color w:val="3A3A3A"/>
          <w:w w:val="105"/>
        </w:rPr>
        <w:t>July</w:t>
      </w:r>
      <w:r>
        <w:rPr>
          <w:rFonts w:ascii="Times New Roman"/>
          <w:color w:val="3A3A3A"/>
          <w:spacing w:val="41"/>
          <w:w w:val="105"/>
        </w:rPr>
        <w:t> </w:t>
      </w:r>
      <w:r>
        <w:rPr>
          <w:rFonts w:ascii="Times New Roman"/>
          <w:color w:val="242424"/>
          <w:w w:val="105"/>
        </w:rPr>
        <w:t>19</w:t>
      </w:r>
      <w:r>
        <w:rPr>
          <w:rFonts w:ascii="Times New Roman"/>
          <w:color w:val="4F4F4F"/>
          <w:w w:val="105"/>
        </w:rPr>
        <w:t>,</w:t>
      </w:r>
      <w:r>
        <w:rPr>
          <w:rFonts w:ascii="Times New Roman"/>
          <w:color w:val="4F4F4F"/>
          <w:spacing w:val="8"/>
          <w:w w:val="105"/>
        </w:rPr>
        <w:t> </w:t>
      </w:r>
      <w:r>
        <w:rPr>
          <w:rFonts w:ascii="Times New Roman"/>
          <w:color w:val="4F4F4F"/>
          <w:spacing w:val="-4"/>
          <w:w w:val="105"/>
        </w:rPr>
        <w:t>2023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60" w:bottom="280" w:left="1300" w:right="140"/>
          <w:cols w:num="2" w:equalWidth="0">
            <w:col w:w="2225" w:space="1082"/>
            <w:col w:w="749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line="264" w:lineRule="auto"/>
        <w:ind w:left="999" w:right="5410" w:hanging="744"/>
        <w:rPr>
          <w:rFonts w:ascii="Times New Roman"/>
        </w:rPr>
      </w:pPr>
      <w:r>
        <w:rPr>
          <w:rFonts w:ascii="Times New Roman"/>
          <w:color w:val="3A3A3A"/>
          <w:w w:val="110"/>
        </w:rPr>
        <w:t>TO</w:t>
      </w:r>
      <w:r>
        <w:rPr>
          <w:rFonts w:ascii="Times New Roman"/>
          <w:color w:val="3A3A3A"/>
          <w:spacing w:val="-4"/>
          <w:w w:val="110"/>
        </w:rPr>
        <w:t> </w:t>
      </w:r>
      <w:r>
        <w:rPr>
          <w:rFonts w:ascii="Times New Roman"/>
          <w:color w:val="3A3A3A"/>
          <w:w w:val="110"/>
        </w:rPr>
        <w:t>THE</w:t>
      </w:r>
      <w:r>
        <w:rPr>
          <w:rFonts w:ascii="Times New Roman"/>
          <w:color w:val="3A3A3A"/>
          <w:w w:val="110"/>
        </w:rPr>
        <w:t> HONOR.ABLE</w:t>
      </w:r>
      <w:r>
        <w:rPr>
          <w:rFonts w:ascii="Times New Roman"/>
          <w:color w:val="646464"/>
          <w:w w:val="110"/>
        </w:rPr>
        <w:t>,</w:t>
      </w:r>
      <w:r>
        <w:rPr>
          <w:rFonts w:ascii="Times New Roman"/>
          <w:color w:val="646464"/>
          <w:spacing w:val="-10"/>
          <w:w w:val="110"/>
        </w:rPr>
        <w:t> </w:t>
      </w:r>
      <w:r>
        <w:rPr>
          <w:rFonts w:ascii="Times New Roman"/>
          <w:color w:val="3A3A3A"/>
          <w:w w:val="110"/>
        </w:rPr>
        <w:t>THE</w:t>
      </w:r>
      <w:r>
        <w:rPr>
          <w:rFonts w:ascii="Times New Roman"/>
          <w:color w:val="3A3A3A"/>
          <w:spacing w:val="40"/>
          <w:w w:val="110"/>
        </w:rPr>
        <w:t> </w:t>
      </w:r>
      <w:r>
        <w:rPr>
          <w:rFonts w:ascii="Times New Roman"/>
          <w:color w:val="3A3A3A"/>
          <w:w w:val="110"/>
        </w:rPr>
        <w:t>CITY </w:t>
      </w:r>
      <w:r>
        <w:rPr>
          <w:rFonts w:ascii="Times New Roman"/>
          <w:color w:val="4F4F4F"/>
          <w:w w:val="110"/>
        </w:rPr>
        <w:t>COUNCIL </w:t>
      </w:r>
      <w:r>
        <w:rPr>
          <w:rFonts w:ascii="Times New Roman"/>
          <w:color w:val="3A3A3A"/>
          <w:w w:val="110"/>
        </w:rPr>
        <w:t>OF TH</w:t>
      </w:r>
      <w:r>
        <w:rPr>
          <w:rFonts w:ascii="Times New Roman"/>
          <w:color w:val="646464"/>
          <w:w w:val="110"/>
        </w:rPr>
        <w:t>E </w:t>
      </w:r>
      <w:r>
        <w:rPr>
          <w:rFonts w:ascii="Times New Roman"/>
          <w:color w:val="4F4F4F"/>
          <w:w w:val="110"/>
        </w:rPr>
        <w:t>CITY </w:t>
      </w:r>
      <w:r>
        <w:rPr>
          <w:rFonts w:ascii="Times New Roman"/>
          <w:color w:val="3A3A3A"/>
          <w:w w:val="110"/>
        </w:rPr>
        <w:t>OF </w:t>
      </w:r>
      <w:r>
        <w:rPr>
          <w:rFonts w:ascii="Times New Roman"/>
          <w:color w:val="4F4F4F"/>
          <w:w w:val="110"/>
        </w:rPr>
        <w:t>CH</w:t>
      </w:r>
      <w:r>
        <w:rPr>
          <w:rFonts w:ascii="Times New Roman"/>
          <w:color w:val="242424"/>
          <w:w w:val="110"/>
        </w:rPr>
        <w:t>ICAGO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252"/>
        <w:rPr>
          <w:rFonts w:ascii="Times New Roman"/>
        </w:rPr>
      </w:pPr>
      <w:r>
        <w:rPr>
          <w:rFonts w:ascii="Times New Roman"/>
          <w:color w:val="4F4F4F"/>
          <w:w w:val="110"/>
        </w:rPr>
        <w:t>Lad</w:t>
      </w:r>
      <w:r>
        <w:rPr>
          <w:rFonts w:ascii="Times New Roman"/>
          <w:color w:val="242424"/>
          <w:w w:val="110"/>
        </w:rPr>
        <w:t>ie</w:t>
      </w:r>
      <w:r>
        <w:rPr>
          <w:rFonts w:ascii="Times New Roman"/>
          <w:color w:val="4F4F4F"/>
          <w:w w:val="110"/>
        </w:rPr>
        <w:t>s</w:t>
      </w:r>
      <w:r>
        <w:rPr>
          <w:rFonts w:ascii="Times New Roman"/>
          <w:color w:val="4F4F4F"/>
          <w:spacing w:val="3"/>
          <w:w w:val="110"/>
        </w:rPr>
        <w:t> </w:t>
      </w:r>
      <w:r>
        <w:rPr>
          <w:rFonts w:ascii="Times New Roman"/>
          <w:color w:val="4F4F4F"/>
          <w:w w:val="110"/>
        </w:rPr>
        <w:t>a</w:t>
      </w:r>
      <w:r>
        <w:rPr>
          <w:rFonts w:ascii="Times New Roman"/>
          <w:color w:val="242424"/>
          <w:w w:val="110"/>
        </w:rPr>
        <w:t>nd</w:t>
      </w:r>
      <w:r>
        <w:rPr>
          <w:rFonts w:ascii="Times New Roman"/>
          <w:color w:val="242424"/>
          <w:spacing w:val="9"/>
          <w:w w:val="110"/>
        </w:rPr>
        <w:t> </w:t>
      </w:r>
      <w:r>
        <w:rPr>
          <w:rFonts w:ascii="Times New Roman"/>
          <w:color w:val="3A3A3A"/>
          <w:spacing w:val="-2"/>
          <w:w w:val="110"/>
        </w:rPr>
        <w:t>Gentlemen: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line="252" w:lineRule="auto"/>
        <w:ind w:left="230" w:right="1351" w:firstLine="760"/>
        <w:rPr>
          <w:rFonts w:ascii="Times New Roman"/>
        </w:rPr>
      </w:pPr>
      <w:r>
        <w:rPr>
          <w:rFonts w:ascii="Times New Roman"/>
          <w:color w:val="242424"/>
          <w:w w:val="110"/>
        </w:rPr>
        <w:t>At the requ</w:t>
      </w:r>
      <w:r>
        <w:rPr>
          <w:rFonts w:ascii="Times New Roman"/>
          <w:color w:val="4F4F4F"/>
          <w:w w:val="110"/>
        </w:rPr>
        <w:t>es</w:t>
      </w:r>
      <w:r>
        <w:rPr>
          <w:rFonts w:ascii="Times New Roman"/>
          <w:color w:val="242424"/>
          <w:w w:val="110"/>
        </w:rPr>
        <w:t>t </w:t>
      </w:r>
      <w:r>
        <w:rPr>
          <w:rFonts w:ascii="Times New Roman"/>
          <w:color w:val="3A3A3A"/>
          <w:w w:val="110"/>
        </w:rPr>
        <w:t>of </w:t>
      </w:r>
      <w:r>
        <w:rPr>
          <w:rFonts w:ascii="Times New Roman"/>
          <w:color w:val="242424"/>
          <w:w w:val="110"/>
        </w:rPr>
        <w:t>the </w:t>
      </w:r>
      <w:r>
        <w:rPr>
          <w:rFonts w:ascii="Times New Roman"/>
          <w:color w:val="3A3A3A"/>
          <w:w w:val="110"/>
        </w:rPr>
        <w:t>Con,miss</w:t>
      </w:r>
      <w:r>
        <w:rPr>
          <w:rFonts w:ascii="Times New Roman"/>
          <w:color w:val="0C0C0C"/>
          <w:w w:val="110"/>
        </w:rPr>
        <w:t>i</w:t>
      </w:r>
      <w:r>
        <w:rPr>
          <w:rFonts w:ascii="Times New Roman"/>
          <w:color w:val="3A3A3A"/>
          <w:w w:val="110"/>
        </w:rPr>
        <w:t>oner</w:t>
      </w:r>
      <w:r>
        <w:rPr>
          <w:rFonts w:ascii="Times New Roman"/>
          <w:color w:val="3A3A3A"/>
          <w:spacing w:val="-16"/>
          <w:w w:val="110"/>
        </w:rPr>
        <w:t> </w:t>
      </w:r>
      <w:r>
        <w:rPr>
          <w:rFonts w:ascii="Times New Roman"/>
          <w:color w:val="3A3A3A"/>
          <w:w w:val="110"/>
        </w:rPr>
        <w:t>of P</w:t>
      </w:r>
      <w:r>
        <w:rPr>
          <w:rFonts w:ascii="Times New Roman"/>
          <w:color w:val="0C0C0C"/>
          <w:w w:val="110"/>
        </w:rPr>
        <w:t>l</w:t>
      </w:r>
      <w:r>
        <w:rPr>
          <w:rFonts w:ascii="Times New Roman"/>
          <w:color w:val="3A3A3A"/>
          <w:w w:val="110"/>
        </w:rPr>
        <w:t>anning and</w:t>
      </w:r>
      <w:r>
        <w:rPr>
          <w:rFonts w:ascii="Times New Roman"/>
          <w:color w:val="3A3A3A"/>
          <w:spacing w:val="32"/>
          <w:w w:val="110"/>
        </w:rPr>
        <w:t> </w:t>
      </w:r>
      <w:r>
        <w:rPr>
          <w:rFonts w:ascii="Times New Roman"/>
          <w:color w:val="242424"/>
          <w:w w:val="110"/>
        </w:rPr>
        <w:t>Developm</w:t>
      </w:r>
      <w:r>
        <w:rPr>
          <w:rFonts w:ascii="Times New Roman"/>
          <w:color w:val="4F4F4F"/>
          <w:w w:val="110"/>
        </w:rPr>
        <w:t>e</w:t>
      </w:r>
      <w:r>
        <w:rPr>
          <w:rFonts w:ascii="Times New Roman"/>
          <w:color w:val="242424"/>
          <w:w w:val="110"/>
        </w:rPr>
        <w:t>nt</w:t>
      </w:r>
      <w:r>
        <w:rPr>
          <w:rFonts w:ascii="Times New Roman"/>
          <w:color w:val="646464"/>
          <w:w w:val="110"/>
        </w:rPr>
        <w:t>, </w:t>
      </w:r>
      <w:r>
        <w:rPr>
          <w:rFonts w:ascii="Times New Roman"/>
          <w:color w:val="242424"/>
        </w:rPr>
        <w:t>I </w:t>
      </w:r>
      <w:r>
        <w:rPr>
          <w:rFonts w:ascii="Times New Roman"/>
          <w:color w:val="242424"/>
          <w:w w:val="110"/>
        </w:rPr>
        <w:t>transmit</w:t>
      </w:r>
      <w:r>
        <w:rPr>
          <w:rFonts w:ascii="Times New Roman"/>
          <w:color w:val="242424"/>
          <w:spacing w:val="34"/>
          <w:w w:val="110"/>
        </w:rPr>
        <w:t> </w:t>
      </w:r>
      <w:r>
        <w:rPr>
          <w:rFonts w:ascii="Times New Roman"/>
          <w:color w:val="242424"/>
          <w:w w:val="110"/>
        </w:rPr>
        <w:t>herewith </w:t>
      </w:r>
      <w:r>
        <w:rPr>
          <w:rFonts w:ascii="Times New Roman"/>
          <w:color w:val="3A3A3A"/>
          <w:w w:val="110"/>
        </w:rPr>
        <w:t>ordinances</w:t>
      </w:r>
      <w:r>
        <w:rPr>
          <w:rFonts w:ascii="Times New Roman"/>
          <w:color w:val="3A3A3A"/>
          <w:w w:val="110"/>
        </w:rPr>
        <w:t> authori</w:t>
      </w:r>
      <w:r>
        <w:rPr>
          <w:rFonts w:ascii="Times New Roman"/>
          <w:color w:val="646464"/>
          <w:w w:val="110"/>
        </w:rPr>
        <w:t>z</w:t>
      </w:r>
      <w:r>
        <w:rPr>
          <w:rFonts w:ascii="Times New Roman"/>
          <w:color w:val="242424"/>
          <w:w w:val="110"/>
        </w:rPr>
        <w:t>in</w:t>
      </w:r>
      <w:r>
        <w:rPr>
          <w:rFonts w:ascii="Times New Roman"/>
          <w:color w:val="4F4F4F"/>
          <w:w w:val="110"/>
        </w:rPr>
        <w:t>g</w:t>
      </w:r>
      <w:r>
        <w:rPr>
          <w:rFonts w:ascii="Times New Roman"/>
          <w:color w:val="4F4F4F"/>
          <w:w w:val="110"/>
        </w:rPr>
        <w:t> </w:t>
      </w:r>
      <w:r>
        <w:rPr>
          <w:rFonts w:ascii="Times New Roman"/>
          <w:color w:val="242424"/>
          <w:w w:val="110"/>
        </w:rPr>
        <w:t>th</w:t>
      </w:r>
      <w:r>
        <w:rPr>
          <w:rFonts w:ascii="Times New Roman"/>
          <w:color w:val="4F4F4F"/>
          <w:w w:val="110"/>
        </w:rPr>
        <w:t>e sa</w:t>
      </w:r>
      <w:r>
        <w:rPr>
          <w:rFonts w:ascii="Times New Roman"/>
          <w:color w:val="242424"/>
          <w:w w:val="110"/>
        </w:rPr>
        <w:t>le</w:t>
      </w:r>
      <w:r>
        <w:rPr>
          <w:rFonts w:ascii="Times New Roman"/>
          <w:color w:val="242424"/>
          <w:w w:val="110"/>
        </w:rPr>
        <w:t> </w:t>
      </w:r>
      <w:r>
        <w:rPr>
          <w:rFonts w:ascii="Times New Roman"/>
          <w:color w:val="3A3A3A"/>
          <w:w w:val="110"/>
        </w:rPr>
        <w:t>of</w:t>
      </w:r>
      <w:r>
        <w:rPr>
          <w:rFonts w:ascii="Times New Roman"/>
          <w:color w:val="3A3A3A"/>
          <w:spacing w:val="33"/>
          <w:w w:val="110"/>
        </w:rPr>
        <w:t> </w:t>
      </w:r>
      <w:r>
        <w:rPr>
          <w:rFonts w:ascii="Times New Roman"/>
          <w:color w:val="3A3A3A"/>
          <w:w w:val="110"/>
        </w:rPr>
        <w:t>City-owned</w:t>
      </w:r>
      <w:r>
        <w:rPr>
          <w:rFonts w:ascii="Times New Roman"/>
          <w:color w:val="3A3A3A"/>
          <w:spacing w:val="37"/>
          <w:w w:val="110"/>
        </w:rPr>
        <w:t> </w:t>
      </w:r>
      <w:r>
        <w:rPr>
          <w:rFonts w:ascii="Times New Roman"/>
          <w:color w:val="3A3A3A"/>
          <w:w w:val="110"/>
        </w:rPr>
        <w:t>properties</w:t>
      </w:r>
      <w:r>
        <w:rPr>
          <w:rFonts w:ascii="Times New Roman"/>
          <w:color w:val="3A3A3A"/>
          <w:w w:val="110"/>
        </w:rPr>
        <w:t> </w:t>
      </w:r>
      <w:r>
        <w:rPr>
          <w:rFonts w:ascii="Times New Roman"/>
          <w:color w:val="242424"/>
          <w:w w:val="110"/>
        </w:rPr>
        <w:t>under</w:t>
      </w:r>
      <w:r>
        <w:rPr>
          <w:rFonts w:ascii="Times New Roman"/>
          <w:color w:val="242424"/>
          <w:w w:val="110"/>
        </w:rPr>
        <w:t> th</w:t>
      </w:r>
      <w:r>
        <w:rPr>
          <w:rFonts w:ascii="Times New Roman"/>
          <w:color w:val="4F4F4F"/>
          <w:w w:val="110"/>
        </w:rPr>
        <w:t>e </w:t>
      </w:r>
      <w:r>
        <w:rPr>
          <w:rFonts w:ascii="Times New Roman"/>
          <w:color w:val="3A3A3A"/>
          <w:w w:val="110"/>
        </w:rPr>
        <w:t>Adjacent</w:t>
      </w:r>
      <w:r>
        <w:rPr>
          <w:rFonts w:ascii="Times New Roman"/>
          <w:color w:val="3A3A3A"/>
          <w:spacing w:val="35"/>
          <w:w w:val="110"/>
        </w:rPr>
        <w:t> </w:t>
      </w:r>
      <w:r>
        <w:rPr>
          <w:rFonts w:ascii="Times New Roman"/>
          <w:color w:val="3A3A3A"/>
          <w:w w:val="110"/>
        </w:rPr>
        <w:t>Neighbors</w:t>
      </w:r>
      <w:r>
        <w:rPr>
          <w:rFonts w:ascii="Times New Roman"/>
          <w:color w:val="3A3A3A"/>
          <w:spacing w:val="28"/>
          <w:w w:val="110"/>
        </w:rPr>
        <w:t> </w:t>
      </w:r>
      <w:r>
        <w:rPr>
          <w:rFonts w:ascii="Times New Roman"/>
          <w:color w:val="3A3A3A"/>
          <w:w w:val="110"/>
        </w:rPr>
        <w:t>Land Acquisition</w:t>
      </w:r>
      <w:r>
        <w:rPr>
          <w:rFonts w:ascii="Times New Roman"/>
          <w:color w:val="3A3A3A"/>
          <w:spacing w:val="40"/>
          <w:w w:val="110"/>
        </w:rPr>
        <w:t> </w:t>
      </w:r>
      <w:r>
        <w:rPr>
          <w:rFonts w:ascii="Times New Roman"/>
          <w:color w:val="3A3A3A"/>
          <w:w w:val="110"/>
        </w:rPr>
        <w:t>Program.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ind w:left="985"/>
        <w:rPr>
          <w:rFonts w:ascii="Times New Roman"/>
        </w:rPr>
      </w:pPr>
      <w:r>
        <w:rPr>
          <w:rFonts w:ascii="Times New Roman"/>
          <w:color w:val="3A3A3A"/>
          <w:w w:val="110"/>
        </w:rPr>
        <w:t>Your</w:t>
      </w:r>
      <w:r>
        <w:rPr>
          <w:rFonts w:ascii="Times New Roman"/>
          <w:color w:val="3A3A3A"/>
          <w:spacing w:val="11"/>
          <w:w w:val="110"/>
        </w:rPr>
        <w:t> </w:t>
      </w:r>
      <w:r>
        <w:rPr>
          <w:rFonts w:ascii="Times New Roman"/>
          <w:color w:val="3A3A3A"/>
          <w:w w:val="110"/>
        </w:rPr>
        <w:t>favorable</w:t>
      </w:r>
      <w:r>
        <w:rPr>
          <w:rFonts w:ascii="Times New Roman"/>
          <w:color w:val="3A3A3A"/>
          <w:spacing w:val="17"/>
          <w:w w:val="110"/>
        </w:rPr>
        <w:t> </w:t>
      </w:r>
      <w:r>
        <w:rPr>
          <w:rFonts w:ascii="Times New Roman"/>
          <w:color w:val="4F4F4F"/>
          <w:w w:val="110"/>
        </w:rPr>
        <w:t>considera</w:t>
      </w:r>
      <w:r>
        <w:rPr>
          <w:rFonts w:ascii="Times New Roman"/>
          <w:color w:val="242424"/>
          <w:w w:val="110"/>
        </w:rPr>
        <w:t>tion</w:t>
      </w:r>
      <w:r>
        <w:rPr>
          <w:rFonts w:ascii="Times New Roman"/>
          <w:color w:val="242424"/>
          <w:spacing w:val="7"/>
          <w:w w:val="110"/>
        </w:rPr>
        <w:t> </w:t>
      </w:r>
      <w:r>
        <w:rPr>
          <w:rFonts w:ascii="Times New Roman"/>
          <w:color w:val="3A3A3A"/>
          <w:w w:val="110"/>
        </w:rPr>
        <w:t>of</w:t>
      </w:r>
      <w:r>
        <w:rPr>
          <w:rFonts w:ascii="Times New Roman"/>
          <w:color w:val="3A3A3A"/>
          <w:spacing w:val="3"/>
          <w:w w:val="110"/>
        </w:rPr>
        <w:t> </w:t>
      </w:r>
      <w:r>
        <w:rPr>
          <w:rFonts w:ascii="Times New Roman"/>
          <w:color w:val="3A3A3A"/>
          <w:w w:val="110"/>
        </w:rPr>
        <w:t>these</w:t>
      </w:r>
      <w:r>
        <w:rPr>
          <w:rFonts w:ascii="Times New Roman"/>
          <w:color w:val="3A3A3A"/>
          <w:spacing w:val="17"/>
          <w:w w:val="110"/>
        </w:rPr>
        <w:t> </w:t>
      </w:r>
      <w:r>
        <w:rPr>
          <w:rFonts w:ascii="Times New Roman"/>
          <w:color w:val="3A3A3A"/>
          <w:w w:val="110"/>
        </w:rPr>
        <w:t>ordinances</w:t>
      </w:r>
      <w:r>
        <w:rPr>
          <w:rFonts w:ascii="Times New Roman"/>
          <w:color w:val="3A3A3A"/>
          <w:spacing w:val="27"/>
          <w:w w:val="110"/>
        </w:rPr>
        <w:t> </w:t>
      </w:r>
      <w:r>
        <w:rPr>
          <w:rFonts w:ascii="Times New Roman"/>
          <w:color w:val="3A3A3A"/>
          <w:w w:val="110"/>
        </w:rPr>
        <w:t>will</w:t>
      </w:r>
      <w:r>
        <w:rPr>
          <w:rFonts w:ascii="Times New Roman"/>
          <w:color w:val="3A3A3A"/>
          <w:spacing w:val="34"/>
          <w:w w:val="110"/>
        </w:rPr>
        <w:t> </w:t>
      </w:r>
      <w:r>
        <w:rPr>
          <w:rFonts w:ascii="Times New Roman"/>
          <w:color w:val="3A3A3A"/>
          <w:w w:val="110"/>
        </w:rPr>
        <w:t>be</w:t>
      </w:r>
      <w:r>
        <w:rPr>
          <w:rFonts w:ascii="Times New Roman"/>
          <w:color w:val="3A3A3A"/>
          <w:spacing w:val="6"/>
          <w:w w:val="110"/>
        </w:rPr>
        <w:t> </w:t>
      </w:r>
      <w:r>
        <w:rPr>
          <w:rFonts w:ascii="Times New Roman"/>
          <w:color w:val="4F4F4F"/>
          <w:spacing w:val="-2"/>
          <w:w w:val="110"/>
        </w:rPr>
        <w:t>appreciated</w:t>
      </w:r>
      <w:r>
        <w:rPr>
          <w:rFonts w:ascii="Times New Roman"/>
          <w:color w:val="242424"/>
          <w:spacing w:val="-2"/>
          <w:w w:val="110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2612250</wp:posOffset>
                </wp:positionH>
                <wp:positionV relativeFrom="paragraph">
                  <wp:posOffset>117466</wp:posOffset>
                </wp:positionV>
                <wp:extent cx="2319655" cy="107188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319655" cy="1071880"/>
                          <a:chExt cx="2319655" cy="107188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287" cy="10715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1687289" y="203758"/>
                            <a:ext cx="10541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21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4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46464"/>
                                  <w:w w:val="111"/>
                                  <w:sz w:val="47"/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5.688995pt;margin-top:9.249316pt;width:182.65pt;height:84.4pt;mso-position-horizontal-relative:page;mso-position-vertical-relative:paragraph;z-index:-15728128;mso-wrap-distance-left:0;mso-wrap-distance-right:0" id="docshapegroup1" coordorigin="4114,185" coordsize="3653,1688">
                <v:shape style="position:absolute;left:4113;top:184;width:3653;height:1688" type="#_x0000_t75" id="docshape2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770;top:505;width:166;height:522" type="#_x0000_t202" id="docshape3" filled="false" stroked="false">
                  <v:textbox inset="0,0,0,0">
                    <w:txbxContent>
                      <w:p>
                        <w:pPr>
                          <w:spacing w:line="521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47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11"/>
                            <w:sz w:val="47"/>
                          </w:rPr>
                          <w:t>\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660" w:bottom="280" w:left="1300" w:right="140"/>
        </w:sectPr>
      </w:pPr>
    </w:p>
    <w:p>
      <w:pPr>
        <w:spacing w:before="82"/>
        <w:ind w:left="4167" w:right="5274" w:firstLine="0"/>
        <w:jc w:val="center"/>
        <w:rPr>
          <w:b/>
          <w:sz w:val="21"/>
        </w:rPr>
      </w:pPr>
      <w:r>
        <w:rPr>
          <w:b/>
          <w:color w:val="242424"/>
          <w:spacing w:val="-2"/>
          <w:w w:val="105"/>
          <w:sz w:val="21"/>
        </w:rPr>
        <w:t>ORDINANCE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6" w:right="1238" w:firstLine="729"/>
        <w:jc w:val="both"/>
      </w:pPr>
      <w:r>
        <w:rPr>
          <w:b/>
          <w:color w:val="242424"/>
          <w:sz w:val="21"/>
        </w:rPr>
        <w:t>WHEREAS, </w:t>
      </w:r>
      <w:r>
        <w:rPr>
          <w:color w:val="111111"/>
        </w:rPr>
        <w:t>the</w:t>
      </w:r>
      <w:r>
        <w:rPr>
          <w:color w:val="111111"/>
          <w:spacing w:val="-6"/>
        </w:rPr>
        <w:t> </w:t>
      </w:r>
      <w:r>
        <w:rPr>
          <w:color w:val="111111"/>
        </w:rPr>
        <w:t>City of</w:t>
      </w:r>
      <w:r>
        <w:rPr>
          <w:color w:val="111111"/>
          <w:spacing w:val="-1"/>
        </w:rPr>
        <w:t> </w:t>
      </w:r>
      <w:r>
        <w:rPr>
          <w:color w:val="111111"/>
        </w:rPr>
        <w:t>Chicago ("City") is</w:t>
      </w:r>
      <w:r>
        <w:rPr>
          <w:color w:val="111111"/>
          <w:spacing w:val="-1"/>
        </w:rPr>
        <w:t> </w:t>
      </w:r>
      <w:r>
        <w:rPr>
          <w:color w:val="111111"/>
        </w:rPr>
        <w:t>a</w:t>
      </w:r>
      <w:r>
        <w:rPr>
          <w:color w:val="111111"/>
          <w:spacing w:val="-4"/>
        </w:rPr>
        <w:t> </w:t>
      </w:r>
      <w:r>
        <w:rPr>
          <w:color w:val="111111"/>
        </w:rPr>
        <w:t>home rule</w:t>
      </w:r>
      <w:r>
        <w:rPr>
          <w:color w:val="111111"/>
          <w:spacing w:val="-4"/>
        </w:rPr>
        <w:t> </w:t>
      </w:r>
      <w:r>
        <w:rPr>
          <w:color w:val="111111"/>
        </w:rPr>
        <w:t>unit of</w:t>
      </w:r>
      <w:r>
        <w:rPr>
          <w:color w:val="111111"/>
          <w:spacing w:val="-8"/>
        </w:rPr>
        <w:t> </w:t>
      </w:r>
      <w:r>
        <w:rPr>
          <w:color w:val="111111"/>
        </w:rPr>
        <w:t>government by virtue of</w:t>
      </w:r>
      <w:r>
        <w:rPr>
          <w:color w:val="111111"/>
          <w:spacing w:val="-9"/>
        </w:rPr>
        <w:t> </w:t>
      </w:r>
      <w:r>
        <w:rPr>
          <w:color w:val="111111"/>
        </w:rPr>
        <w:t>the provisions</w:t>
      </w:r>
      <w:r>
        <w:rPr>
          <w:color w:val="111111"/>
          <w:spacing w:val="-16"/>
        </w:rPr>
        <w:t> </w:t>
      </w:r>
      <w:r>
        <w:rPr>
          <w:color w:val="111111"/>
        </w:rPr>
        <w:t>of</w:t>
      </w:r>
      <w:r>
        <w:rPr>
          <w:color w:val="111111"/>
          <w:spacing w:val="-15"/>
        </w:rPr>
        <w:t> </w:t>
      </w:r>
      <w:r>
        <w:rPr>
          <w:color w:val="111111"/>
        </w:rPr>
        <w:t>the</w:t>
      </w:r>
      <w:r>
        <w:rPr>
          <w:color w:val="111111"/>
          <w:spacing w:val="-15"/>
        </w:rPr>
        <w:t> </w:t>
      </w:r>
      <w:r>
        <w:rPr>
          <w:color w:val="111111"/>
        </w:rPr>
        <w:t>Constitution</w:t>
      </w:r>
      <w:r>
        <w:rPr>
          <w:color w:val="111111"/>
          <w:spacing w:val="-9"/>
        </w:rPr>
        <w:t> </w:t>
      </w:r>
      <w:r>
        <w:rPr>
          <w:color w:val="111111"/>
        </w:rPr>
        <w:t>of</w:t>
      </w:r>
      <w:r>
        <w:rPr>
          <w:color w:val="111111"/>
          <w:spacing w:val="-16"/>
        </w:rPr>
        <w:t> </w:t>
      </w:r>
      <w:r>
        <w:rPr>
          <w:color w:val="111111"/>
        </w:rPr>
        <w:t>the</w:t>
      </w:r>
      <w:r>
        <w:rPr>
          <w:color w:val="111111"/>
          <w:spacing w:val="-15"/>
        </w:rPr>
        <w:t> </w:t>
      </w:r>
      <w:r>
        <w:rPr>
          <w:color w:val="242424"/>
        </w:rPr>
        <w:t>State</w:t>
      </w:r>
      <w:r>
        <w:rPr>
          <w:color w:val="242424"/>
          <w:spacing w:val="-12"/>
        </w:rPr>
        <w:t> </w:t>
      </w:r>
      <w:r>
        <w:rPr>
          <w:color w:val="111111"/>
        </w:rPr>
        <w:t>of</w:t>
      </w:r>
      <w:r>
        <w:rPr>
          <w:color w:val="111111"/>
          <w:spacing w:val="-16"/>
        </w:rPr>
        <w:t> </w:t>
      </w:r>
      <w:r>
        <w:rPr>
          <w:color w:val="111111"/>
        </w:rPr>
        <w:t>Illinois</w:t>
      </w:r>
      <w:r>
        <w:rPr>
          <w:color w:val="111111"/>
          <w:spacing w:val="-7"/>
        </w:rPr>
        <w:t> </w:t>
      </w:r>
      <w:r>
        <w:rPr>
          <w:color w:val="111111"/>
        </w:rPr>
        <w:t>of</w:t>
      </w:r>
      <w:r>
        <w:rPr>
          <w:color w:val="111111"/>
          <w:spacing w:val="-16"/>
        </w:rPr>
        <w:t> </w:t>
      </w:r>
      <w:r>
        <w:rPr>
          <w:color w:val="111111"/>
        </w:rPr>
        <w:t>1970,</w:t>
      </w:r>
      <w:r>
        <w:rPr>
          <w:color w:val="111111"/>
          <w:spacing w:val="-5"/>
        </w:rPr>
        <w:t> </w:t>
      </w:r>
      <w:r>
        <w:rPr>
          <w:color w:val="242424"/>
        </w:rPr>
        <w:t>and,</w:t>
      </w:r>
      <w:r>
        <w:rPr>
          <w:color w:val="242424"/>
          <w:spacing w:val="-11"/>
        </w:rPr>
        <w:t> </w:t>
      </w:r>
      <w:r>
        <w:rPr>
          <w:color w:val="242424"/>
        </w:rPr>
        <w:t>as</w:t>
      </w:r>
      <w:r>
        <w:rPr>
          <w:color w:val="242424"/>
          <w:spacing w:val="-16"/>
        </w:rPr>
        <w:t> </w:t>
      </w:r>
      <w:r>
        <w:rPr>
          <w:color w:val="242424"/>
        </w:rPr>
        <w:t>such,</w:t>
      </w:r>
      <w:r>
        <w:rPr>
          <w:color w:val="242424"/>
          <w:spacing w:val="-9"/>
        </w:rPr>
        <w:t> </w:t>
      </w:r>
      <w:r>
        <w:rPr>
          <w:color w:val="111111"/>
        </w:rPr>
        <w:t>may</w:t>
      </w:r>
      <w:r>
        <w:rPr>
          <w:color w:val="111111"/>
          <w:spacing w:val="-12"/>
        </w:rPr>
        <w:t> </w:t>
      </w:r>
      <w:r>
        <w:rPr>
          <w:color w:val="242424"/>
        </w:rPr>
        <w:t>exercise</w:t>
      </w:r>
      <w:r>
        <w:rPr>
          <w:color w:val="242424"/>
          <w:spacing w:val="-5"/>
        </w:rPr>
        <w:t> </w:t>
      </w:r>
      <w:r>
        <w:rPr>
          <w:color w:val="242424"/>
        </w:rPr>
        <w:t>any</w:t>
      </w:r>
      <w:r>
        <w:rPr>
          <w:color w:val="242424"/>
          <w:spacing w:val="-10"/>
        </w:rPr>
        <w:t> </w:t>
      </w:r>
      <w:r>
        <w:rPr>
          <w:color w:val="111111"/>
        </w:rPr>
        <w:t>power </w:t>
      </w:r>
      <w:r>
        <w:rPr>
          <w:color w:val="242424"/>
        </w:rPr>
        <w:t>and </w:t>
      </w:r>
      <w:r>
        <w:rPr>
          <w:color w:val="111111"/>
        </w:rPr>
        <w:t>perform </w:t>
      </w:r>
      <w:r>
        <w:rPr>
          <w:color w:val="242424"/>
        </w:rPr>
        <w:t>any </w:t>
      </w:r>
      <w:r>
        <w:rPr>
          <w:color w:val="111111"/>
        </w:rPr>
        <w:t>function pertaining to its government</w:t>
      </w:r>
      <w:r>
        <w:rPr>
          <w:color w:val="111111"/>
          <w:spacing w:val="39"/>
        </w:rPr>
        <w:t> </w:t>
      </w:r>
      <w:r>
        <w:rPr>
          <w:color w:val="242424"/>
        </w:rPr>
        <w:t>and affairs; and</w:t>
      </w:r>
    </w:p>
    <w:p>
      <w:pPr>
        <w:pStyle w:val="BodyText"/>
        <w:spacing w:before="2"/>
      </w:pPr>
    </w:p>
    <w:p>
      <w:pPr>
        <w:pStyle w:val="BodyText"/>
        <w:ind w:left="136" w:right="1238" w:firstLine="725"/>
        <w:jc w:val="both"/>
      </w:pPr>
      <w:r>
        <w:rPr>
          <w:b/>
          <w:color w:val="242424"/>
          <w:sz w:val="21"/>
        </w:rPr>
        <w:t>WHEREAS, </w:t>
      </w:r>
      <w:r>
        <w:rPr>
          <w:color w:val="111111"/>
        </w:rPr>
        <w:t>the </w:t>
      </w:r>
      <w:r>
        <w:rPr>
          <w:color w:val="242424"/>
        </w:rPr>
        <w:t>City, </w:t>
      </w:r>
      <w:r>
        <w:rPr>
          <w:color w:val="111111"/>
        </w:rPr>
        <w:t>through the foreclosure of demolition liens, tax </w:t>
      </w:r>
      <w:r>
        <w:rPr>
          <w:color w:val="242424"/>
        </w:rPr>
        <w:t>sales and </w:t>
      </w:r>
      <w:r>
        <w:rPr>
          <w:color w:val="111111"/>
        </w:rPr>
        <w:t>other methods of </w:t>
      </w:r>
      <w:r>
        <w:rPr>
          <w:color w:val="242424"/>
        </w:rPr>
        <w:t>acquisition, </w:t>
      </w:r>
      <w:r>
        <w:rPr>
          <w:color w:val="111111"/>
        </w:rPr>
        <w:t>has </w:t>
      </w:r>
      <w:r>
        <w:rPr>
          <w:color w:val="242424"/>
        </w:rPr>
        <w:t>acquired </w:t>
      </w:r>
      <w:r>
        <w:rPr>
          <w:color w:val="111111"/>
        </w:rPr>
        <w:t>title to numerous parcels of real property which </w:t>
      </w:r>
      <w:r>
        <w:rPr>
          <w:color w:val="242424"/>
        </w:rPr>
        <w:t>are </w:t>
      </w:r>
      <w:r>
        <w:rPr>
          <w:color w:val="111111"/>
        </w:rPr>
        <w:t>of minimal value </w:t>
      </w:r>
      <w:r>
        <w:rPr>
          <w:color w:val="242424"/>
        </w:rPr>
        <w:t>and costly </w:t>
      </w:r>
      <w:r>
        <w:rPr>
          <w:color w:val="111111"/>
        </w:rPr>
        <w:t>to</w:t>
      </w:r>
      <w:r>
        <w:rPr>
          <w:color w:val="111111"/>
          <w:spacing w:val="-6"/>
        </w:rPr>
        <w:t> </w:t>
      </w:r>
      <w:r>
        <w:rPr>
          <w:color w:val="111111"/>
        </w:rPr>
        <w:t>clean up</w:t>
      </w:r>
      <w:r>
        <w:rPr>
          <w:color w:val="111111"/>
          <w:spacing w:val="-6"/>
        </w:rPr>
        <w:t> </w:t>
      </w:r>
      <w:r>
        <w:rPr>
          <w:color w:val="242424"/>
        </w:rPr>
        <w:t>and</w:t>
      </w:r>
      <w:r>
        <w:rPr>
          <w:color w:val="242424"/>
          <w:spacing w:val="-6"/>
        </w:rPr>
        <w:t> </w:t>
      </w:r>
      <w:r>
        <w:rPr>
          <w:color w:val="111111"/>
        </w:rPr>
        <w:t>maintain, </w:t>
      </w:r>
      <w:r>
        <w:rPr>
          <w:color w:val="242424"/>
        </w:rPr>
        <w:t>and</w:t>
      </w:r>
      <w:r>
        <w:rPr>
          <w:color w:val="242424"/>
          <w:spacing w:val="-6"/>
        </w:rPr>
        <w:t> </w:t>
      </w:r>
      <w:r>
        <w:rPr>
          <w:color w:val="111111"/>
        </w:rPr>
        <w:t>because title</w:t>
      </w:r>
      <w:r>
        <w:rPr>
          <w:color w:val="111111"/>
          <w:spacing w:val="-4"/>
        </w:rPr>
        <w:t> </w:t>
      </w:r>
      <w:r>
        <w:rPr>
          <w:color w:val="111111"/>
        </w:rPr>
        <w:t>to </w:t>
      </w:r>
      <w:r>
        <w:rPr>
          <w:color w:val="242424"/>
        </w:rPr>
        <w:t>such</w:t>
      </w:r>
      <w:r>
        <w:rPr>
          <w:color w:val="242424"/>
          <w:spacing w:val="-4"/>
        </w:rPr>
        <w:t> </w:t>
      </w:r>
      <w:r>
        <w:rPr>
          <w:color w:val="111111"/>
        </w:rPr>
        <w:t>properties is</w:t>
      </w:r>
      <w:r>
        <w:rPr>
          <w:color w:val="111111"/>
          <w:spacing w:val="-7"/>
        </w:rPr>
        <w:t> </w:t>
      </w:r>
      <w:r>
        <w:rPr>
          <w:color w:val="111111"/>
        </w:rPr>
        <w:t>vested in the </w:t>
      </w:r>
      <w:r>
        <w:rPr>
          <w:color w:val="242424"/>
        </w:rPr>
        <w:t>City, </w:t>
      </w:r>
      <w:r>
        <w:rPr>
          <w:color w:val="111111"/>
        </w:rPr>
        <w:t>the properties were </w:t>
      </w:r>
      <w:r>
        <w:rPr>
          <w:color w:val="242424"/>
        </w:rPr>
        <w:t>exempted </w:t>
      </w:r>
      <w:r>
        <w:rPr>
          <w:color w:val="111111"/>
        </w:rPr>
        <w:t>from real </w:t>
      </w:r>
      <w:r>
        <w:rPr>
          <w:color w:val="242424"/>
        </w:rPr>
        <w:t>estate </w:t>
      </w:r>
      <w:r>
        <w:rPr>
          <w:color w:val="111111"/>
        </w:rPr>
        <w:t>taxes, thus depriving the </w:t>
      </w:r>
      <w:r>
        <w:rPr>
          <w:color w:val="242424"/>
        </w:rPr>
        <w:t>City of </w:t>
      </w:r>
      <w:r>
        <w:rPr>
          <w:color w:val="111111"/>
        </w:rPr>
        <w:t>revenue; </w:t>
      </w:r>
      <w:r>
        <w:rPr>
          <w:color w:val="242424"/>
        </w:rPr>
        <w:t>and</w:t>
      </w:r>
    </w:p>
    <w:p>
      <w:pPr>
        <w:pStyle w:val="BodyText"/>
        <w:rPr>
          <w:sz w:val="23"/>
        </w:rPr>
      </w:pPr>
    </w:p>
    <w:p>
      <w:pPr>
        <w:pStyle w:val="BodyText"/>
        <w:ind w:left="128" w:right="1238" w:firstLine="733"/>
        <w:jc w:val="both"/>
      </w:pPr>
      <w:r>
        <w:rPr>
          <w:b/>
          <w:color w:val="242424"/>
          <w:sz w:val="21"/>
        </w:rPr>
        <w:t>WHEREAS, </w:t>
      </w:r>
      <w:r>
        <w:rPr>
          <w:color w:val="111111"/>
        </w:rPr>
        <w:t>pursuant to</w:t>
      </w:r>
      <w:r>
        <w:rPr>
          <w:color w:val="111111"/>
          <w:spacing w:val="-7"/>
        </w:rPr>
        <w:t> </w:t>
      </w:r>
      <w:r>
        <w:rPr>
          <w:color w:val="242424"/>
        </w:rPr>
        <w:t>an</w:t>
      </w:r>
      <w:r>
        <w:rPr>
          <w:color w:val="242424"/>
          <w:spacing w:val="-3"/>
        </w:rPr>
        <w:t> </w:t>
      </w:r>
      <w:r>
        <w:rPr>
          <w:color w:val="111111"/>
        </w:rPr>
        <w:t>ordinance (the</w:t>
      </w:r>
      <w:r>
        <w:rPr>
          <w:color w:val="111111"/>
          <w:spacing w:val="-5"/>
        </w:rPr>
        <w:t> </w:t>
      </w:r>
      <w:r>
        <w:rPr>
          <w:color w:val="111111"/>
        </w:rPr>
        <w:t>"Original </w:t>
      </w:r>
      <w:r>
        <w:rPr>
          <w:color w:val="242424"/>
        </w:rPr>
        <w:t>Program</w:t>
      </w:r>
      <w:r>
        <w:rPr>
          <w:color w:val="242424"/>
          <w:spacing w:val="-1"/>
        </w:rPr>
        <w:t> </w:t>
      </w:r>
      <w:r>
        <w:rPr>
          <w:color w:val="242424"/>
        </w:rPr>
        <w:t>Ordinance") adopted </w:t>
      </w:r>
      <w:r>
        <w:rPr>
          <w:color w:val="111111"/>
        </w:rPr>
        <w:t>by</w:t>
      </w:r>
      <w:r>
        <w:rPr>
          <w:color w:val="111111"/>
          <w:spacing w:val="-5"/>
        </w:rPr>
        <w:t> </w:t>
      </w:r>
      <w:r>
        <w:rPr>
          <w:color w:val="111111"/>
        </w:rPr>
        <w:t>the </w:t>
      </w:r>
      <w:r>
        <w:rPr>
          <w:color w:val="242424"/>
        </w:rPr>
        <w:t>City Council of</w:t>
      </w:r>
      <w:r>
        <w:rPr>
          <w:color w:val="242424"/>
          <w:spacing w:val="-9"/>
        </w:rPr>
        <w:t> </w:t>
      </w:r>
      <w:r>
        <w:rPr>
          <w:color w:val="111111"/>
        </w:rPr>
        <w:t>the</w:t>
      </w:r>
      <w:r>
        <w:rPr>
          <w:color w:val="111111"/>
          <w:spacing w:val="-8"/>
        </w:rPr>
        <w:t> </w:t>
      </w:r>
      <w:r>
        <w:rPr>
          <w:color w:val="242424"/>
        </w:rPr>
        <w:t>City </w:t>
      </w:r>
      <w:r>
        <w:rPr>
          <w:color w:val="111111"/>
        </w:rPr>
        <w:t>("City </w:t>
      </w:r>
      <w:r>
        <w:rPr>
          <w:color w:val="242424"/>
        </w:rPr>
        <w:t>Council")</w:t>
      </w:r>
      <w:r>
        <w:rPr>
          <w:color w:val="242424"/>
          <w:spacing w:val="23"/>
        </w:rPr>
        <w:t> </w:t>
      </w:r>
      <w:r>
        <w:rPr>
          <w:color w:val="242424"/>
        </w:rPr>
        <w:t>on</w:t>
      </w:r>
      <w:r>
        <w:rPr>
          <w:color w:val="242424"/>
          <w:spacing w:val="-11"/>
        </w:rPr>
        <w:t> </w:t>
      </w:r>
      <w:r>
        <w:rPr>
          <w:color w:val="111111"/>
        </w:rPr>
        <w:t>March</w:t>
      </w:r>
      <w:r>
        <w:rPr>
          <w:color w:val="111111"/>
          <w:spacing w:val="-6"/>
        </w:rPr>
        <w:t> </w:t>
      </w:r>
      <w:r>
        <w:rPr>
          <w:color w:val="242424"/>
        </w:rPr>
        <w:t>6,</w:t>
      </w:r>
      <w:r>
        <w:rPr>
          <w:color w:val="242424"/>
          <w:spacing w:val="-5"/>
        </w:rPr>
        <w:t> </w:t>
      </w:r>
      <w:r>
        <w:rPr>
          <w:color w:val="111111"/>
        </w:rPr>
        <w:t>1981 </w:t>
      </w:r>
      <w:r>
        <w:rPr>
          <w:color w:val="242424"/>
        </w:rPr>
        <w:t>and</w:t>
      </w:r>
      <w:r>
        <w:rPr>
          <w:color w:val="242424"/>
          <w:spacing w:val="-6"/>
        </w:rPr>
        <w:t> </w:t>
      </w:r>
      <w:r>
        <w:rPr>
          <w:color w:val="111111"/>
        </w:rPr>
        <w:t>published </w:t>
      </w:r>
      <w:r>
        <w:rPr>
          <w:color w:val="242424"/>
        </w:rPr>
        <w:t>on</w:t>
      </w:r>
      <w:r>
        <w:rPr>
          <w:color w:val="242424"/>
          <w:spacing w:val="-9"/>
        </w:rPr>
        <w:t> </w:t>
      </w:r>
      <w:r>
        <w:rPr>
          <w:color w:val="111111"/>
        </w:rPr>
        <w:t>pages </w:t>
      </w:r>
      <w:r>
        <w:rPr>
          <w:color w:val="242424"/>
        </w:rPr>
        <w:t>5584</w:t>
      </w:r>
      <w:r>
        <w:rPr>
          <w:color w:val="242424"/>
          <w:spacing w:val="-4"/>
        </w:rPr>
        <w:t> </w:t>
      </w:r>
      <w:r>
        <w:rPr>
          <w:color w:val="3B3B3B"/>
        </w:rPr>
        <w:t>-</w:t>
      </w:r>
      <w:r>
        <w:rPr>
          <w:color w:val="3B3B3B"/>
          <w:spacing w:val="-8"/>
        </w:rPr>
        <w:t> </w:t>
      </w:r>
      <w:r>
        <w:rPr>
          <w:color w:val="242424"/>
        </w:rPr>
        <w:t>5585</w:t>
      </w:r>
      <w:r>
        <w:rPr>
          <w:color w:val="242424"/>
          <w:spacing w:val="-5"/>
        </w:rPr>
        <w:t> </w:t>
      </w:r>
      <w:r>
        <w:rPr>
          <w:color w:val="111111"/>
        </w:rPr>
        <w:t>of </w:t>
      </w:r>
      <w:r>
        <w:rPr>
          <w:color w:val="242424"/>
        </w:rPr>
        <w:t>the </w:t>
      </w:r>
      <w:r>
        <w:rPr>
          <w:color w:val="111111"/>
        </w:rPr>
        <w:t>Journal </w:t>
      </w:r>
      <w:r>
        <w:rPr>
          <w:color w:val="242424"/>
        </w:rPr>
        <w:t>of Proceedings of </w:t>
      </w:r>
      <w:r>
        <w:rPr>
          <w:color w:val="111111"/>
        </w:rPr>
        <w:t>the </w:t>
      </w:r>
      <w:r>
        <w:rPr>
          <w:color w:val="242424"/>
        </w:rPr>
        <w:t>City Council </w:t>
      </w:r>
      <w:r>
        <w:rPr>
          <w:color w:val="111111"/>
        </w:rPr>
        <w:t>("Journal") for </w:t>
      </w:r>
      <w:r>
        <w:rPr>
          <w:color w:val="242424"/>
        </w:rPr>
        <w:t>such </w:t>
      </w:r>
      <w:r>
        <w:rPr>
          <w:color w:val="111111"/>
        </w:rPr>
        <w:t>date, the </w:t>
      </w:r>
      <w:r>
        <w:rPr>
          <w:color w:val="242424"/>
        </w:rPr>
        <w:t>City established a program </w:t>
      </w:r>
      <w:r>
        <w:rPr>
          <w:color w:val="111111"/>
        </w:rPr>
        <w:t>for the disposition </w:t>
      </w:r>
      <w:r>
        <w:rPr>
          <w:color w:val="242424"/>
        </w:rPr>
        <w:t>of certain </w:t>
      </w:r>
      <w:r>
        <w:rPr>
          <w:color w:val="111111"/>
        </w:rPr>
        <w:t>vacant </w:t>
      </w:r>
      <w:r>
        <w:rPr>
          <w:color w:val="242424"/>
        </w:rPr>
        <w:t>real </w:t>
      </w:r>
      <w:r>
        <w:rPr>
          <w:color w:val="111111"/>
        </w:rPr>
        <w:t>property </w:t>
      </w:r>
      <w:r>
        <w:rPr>
          <w:color w:val="242424"/>
        </w:rPr>
        <w:t>owned </w:t>
      </w:r>
      <w:r>
        <w:rPr>
          <w:color w:val="111111"/>
        </w:rPr>
        <w:t>by the </w:t>
      </w:r>
      <w:r>
        <w:rPr>
          <w:color w:val="242424"/>
        </w:rPr>
        <w:t>City </w:t>
      </w:r>
      <w:r>
        <w:rPr>
          <w:color w:val="111111"/>
        </w:rPr>
        <w:t>known </w:t>
      </w:r>
      <w:r>
        <w:rPr>
          <w:color w:val="242424"/>
        </w:rPr>
        <w:t>as </w:t>
      </w:r>
      <w:r>
        <w:rPr>
          <w:color w:val="111111"/>
        </w:rPr>
        <w:t>the Adjacent Neighbors </w:t>
      </w:r>
      <w:r>
        <w:rPr>
          <w:color w:val="242424"/>
        </w:rPr>
        <w:t>Land </w:t>
      </w:r>
      <w:r>
        <w:rPr>
          <w:color w:val="111111"/>
        </w:rPr>
        <w:t>Acquisition </w:t>
      </w:r>
      <w:r>
        <w:rPr>
          <w:color w:val="242424"/>
        </w:rPr>
        <w:t>Program; and</w:t>
      </w:r>
    </w:p>
    <w:p>
      <w:pPr>
        <w:pStyle w:val="BodyText"/>
        <w:spacing w:before="6"/>
      </w:pPr>
    </w:p>
    <w:p>
      <w:pPr>
        <w:pStyle w:val="BodyText"/>
        <w:ind w:left="124" w:right="1239" w:firstLine="732"/>
        <w:jc w:val="both"/>
      </w:pPr>
      <w:r>
        <w:rPr>
          <w:b/>
          <w:color w:val="242424"/>
          <w:sz w:val="21"/>
        </w:rPr>
        <w:t>WHEREAS,</w:t>
      </w:r>
      <w:r>
        <w:rPr>
          <w:b/>
          <w:color w:val="242424"/>
          <w:spacing w:val="40"/>
          <w:sz w:val="21"/>
        </w:rPr>
        <w:t> </w:t>
      </w:r>
      <w:r>
        <w:rPr>
          <w:color w:val="111111"/>
        </w:rPr>
        <w:t>the </w:t>
      </w:r>
      <w:r>
        <w:rPr>
          <w:color w:val="242424"/>
        </w:rPr>
        <w:t>Original Program Ordinance </w:t>
      </w:r>
      <w:r>
        <w:rPr>
          <w:color w:val="111111"/>
        </w:rPr>
        <w:t>was </w:t>
      </w:r>
      <w:r>
        <w:rPr>
          <w:color w:val="242424"/>
        </w:rPr>
        <w:t>amended by ordinances adopted on </w:t>
      </w:r>
      <w:r>
        <w:rPr>
          <w:color w:val="111111"/>
        </w:rPr>
        <w:t>July</w:t>
      </w:r>
      <w:r>
        <w:rPr>
          <w:color w:val="111111"/>
          <w:spacing w:val="-2"/>
        </w:rPr>
        <w:t> </w:t>
      </w:r>
      <w:r>
        <w:rPr>
          <w:color w:val="242424"/>
        </w:rPr>
        <w:t>23, </w:t>
      </w:r>
      <w:r>
        <w:rPr>
          <w:color w:val="111111"/>
        </w:rPr>
        <w:t>1982</w:t>
      </w:r>
      <w:r>
        <w:rPr>
          <w:color w:val="111111"/>
          <w:spacing w:val="-9"/>
        </w:rPr>
        <w:t> </w:t>
      </w:r>
      <w:r>
        <w:rPr>
          <w:color w:val="242424"/>
        </w:rPr>
        <w:t>and</w:t>
      </w:r>
      <w:r>
        <w:rPr>
          <w:color w:val="242424"/>
          <w:spacing w:val="-5"/>
        </w:rPr>
        <w:t> </w:t>
      </w:r>
      <w:r>
        <w:rPr>
          <w:color w:val="111111"/>
        </w:rPr>
        <w:t>published in</w:t>
      </w:r>
      <w:r>
        <w:rPr>
          <w:color w:val="111111"/>
          <w:spacing w:val="-13"/>
        </w:rPr>
        <w:t> </w:t>
      </w:r>
      <w:r>
        <w:rPr>
          <w:color w:val="111111"/>
        </w:rPr>
        <w:t>the</w:t>
      </w:r>
      <w:r>
        <w:rPr>
          <w:color w:val="111111"/>
          <w:spacing w:val="-5"/>
        </w:rPr>
        <w:t> </w:t>
      </w:r>
      <w:r>
        <w:rPr>
          <w:color w:val="111111"/>
        </w:rPr>
        <w:t>Journal</w:t>
      </w:r>
      <w:r>
        <w:rPr>
          <w:color w:val="111111"/>
          <w:spacing w:val="-3"/>
        </w:rPr>
        <w:t> </w:t>
      </w:r>
      <w:r>
        <w:rPr>
          <w:color w:val="242424"/>
        </w:rPr>
        <w:t>for</w:t>
      </w:r>
      <w:r>
        <w:rPr>
          <w:color w:val="242424"/>
          <w:spacing w:val="-4"/>
        </w:rPr>
        <w:t> </w:t>
      </w:r>
      <w:r>
        <w:rPr>
          <w:color w:val="242424"/>
        </w:rPr>
        <w:t>such</w:t>
      </w:r>
      <w:r>
        <w:rPr>
          <w:color w:val="242424"/>
          <w:spacing w:val="-5"/>
        </w:rPr>
        <w:t> </w:t>
      </w:r>
      <w:r>
        <w:rPr>
          <w:color w:val="111111"/>
        </w:rPr>
        <w:t>date</w:t>
      </w:r>
      <w:r>
        <w:rPr>
          <w:color w:val="111111"/>
          <w:spacing w:val="-3"/>
        </w:rPr>
        <w:t> </w:t>
      </w:r>
      <w:r>
        <w:rPr>
          <w:color w:val="242424"/>
        </w:rPr>
        <w:t>at</w:t>
      </w:r>
      <w:r>
        <w:rPr>
          <w:color w:val="242424"/>
          <w:spacing w:val="-10"/>
        </w:rPr>
        <w:t> </w:t>
      </w:r>
      <w:r>
        <w:rPr>
          <w:color w:val="242424"/>
        </w:rPr>
        <w:t>pages</w:t>
      </w:r>
      <w:r>
        <w:rPr>
          <w:color w:val="242424"/>
          <w:spacing w:val="-5"/>
        </w:rPr>
        <w:t> </w:t>
      </w:r>
      <w:r>
        <w:rPr>
          <w:color w:val="111111"/>
        </w:rPr>
        <w:t>11830 </w:t>
      </w:r>
      <w:r>
        <w:rPr>
          <w:color w:val="3B3B3B"/>
        </w:rPr>
        <w:t>-</w:t>
      </w:r>
      <w:r>
        <w:rPr>
          <w:color w:val="3B3B3B"/>
          <w:spacing w:val="-16"/>
        </w:rPr>
        <w:t> </w:t>
      </w:r>
      <w:r>
        <w:rPr>
          <w:color w:val="111111"/>
        </w:rPr>
        <w:t>11833, </w:t>
      </w:r>
      <w:r>
        <w:rPr>
          <w:color w:val="242424"/>
        </w:rPr>
        <w:t>and</w:t>
      </w:r>
      <w:r>
        <w:rPr>
          <w:color w:val="242424"/>
          <w:spacing w:val="-4"/>
        </w:rPr>
        <w:t> </w:t>
      </w:r>
      <w:r>
        <w:rPr>
          <w:color w:val="242424"/>
        </w:rPr>
        <w:t>on</w:t>
      </w:r>
      <w:r>
        <w:rPr>
          <w:color w:val="242424"/>
          <w:spacing w:val="-14"/>
        </w:rPr>
        <w:t> </w:t>
      </w:r>
      <w:r>
        <w:rPr>
          <w:color w:val="111111"/>
        </w:rPr>
        <w:t>January </w:t>
      </w:r>
      <w:r>
        <w:rPr>
          <w:color w:val="242424"/>
        </w:rPr>
        <w:t>7, </w:t>
      </w:r>
      <w:r>
        <w:rPr>
          <w:color w:val="111111"/>
        </w:rPr>
        <w:t>1983 </w:t>
      </w:r>
      <w:r>
        <w:rPr>
          <w:color w:val="242424"/>
        </w:rPr>
        <w:t>and</w:t>
      </w:r>
      <w:r>
        <w:rPr>
          <w:color w:val="242424"/>
          <w:spacing w:val="-5"/>
        </w:rPr>
        <w:t> </w:t>
      </w:r>
      <w:r>
        <w:rPr>
          <w:color w:val="242424"/>
        </w:rPr>
        <w:t>published </w:t>
      </w:r>
      <w:r>
        <w:rPr>
          <w:color w:val="111111"/>
        </w:rPr>
        <w:t>in</w:t>
      </w:r>
      <w:r>
        <w:rPr>
          <w:color w:val="111111"/>
          <w:spacing w:val="-13"/>
        </w:rPr>
        <w:t> </w:t>
      </w:r>
      <w:r>
        <w:rPr>
          <w:color w:val="242424"/>
        </w:rPr>
        <w:t>the</w:t>
      </w:r>
      <w:r>
        <w:rPr>
          <w:color w:val="242424"/>
          <w:spacing w:val="-2"/>
        </w:rPr>
        <w:t> </w:t>
      </w:r>
      <w:r>
        <w:rPr>
          <w:color w:val="111111"/>
        </w:rPr>
        <w:t>Journal</w:t>
      </w:r>
      <w:r>
        <w:rPr>
          <w:color w:val="111111"/>
          <w:spacing w:val="-3"/>
        </w:rPr>
        <w:t> </w:t>
      </w:r>
      <w:r>
        <w:rPr>
          <w:color w:val="242424"/>
        </w:rPr>
        <w:t>for</w:t>
      </w:r>
      <w:r>
        <w:rPr>
          <w:color w:val="242424"/>
          <w:spacing w:val="-4"/>
        </w:rPr>
        <w:t> </w:t>
      </w:r>
      <w:r>
        <w:rPr>
          <w:color w:val="242424"/>
        </w:rPr>
        <w:t>such</w:t>
      </w:r>
      <w:r>
        <w:rPr>
          <w:color w:val="242424"/>
          <w:spacing w:val="-5"/>
        </w:rPr>
        <w:t> </w:t>
      </w:r>
      <w:r>
        <w:rPr>
          <w:color w:val="242424"/>
        </w:rPr>
        <w:t>date</w:t>
      </w:r>
      <w:r>
        <w:rPr>
          <w:color w:val="242424"/>
          <w:spacing w:val="-7"/>
        </w:rPr>
        <w:t> </w:t>
      </w:r>
      <w:r>
        <w:rPr>
          <w:color w:val="242424"/>
        </w:rPr>
        <w:t>at</w:t>
      </w:r>
      <w:r>
        <w:rPr>
          <w:color w:val="242424"/>
          <w:spacing w:val="-4"/>
        </w:rPr>
        <w:t> </w:t>
      </w:r>
      <w:r>
        <w:rPr>
          <w:color w:val="242424"/>
        </w:rPr>
        <w:t>pages </w:t>
      </w:r>
      <w:r>
        <w:rPr>
          <w:color w:val="111111"/>
        </w:rPr>
        <w:t>14803 </w:t>
      </w:r>
      <w:r>
        <w:rPr>
          <w:color w:val="242424"/>
        </w:rPr>
        <w:t>-</w:t>
      </w:r>
      <w:r>
        <w:rPr>
          <w:color w:val="242424"/>
          <w:spacing w:val="-11"/>
        </w:rPr>
        <w:t> </w:t>
      </w:r>
      <w:r>
        <w:rPr>
          <w:color w:val="111111"/>
        </w:rPr>
        <w:t>14805 (the</w:t>
      </w:r>
      <w:r>
        <w:rPr>
          <w:color w:val="111111"/>
          <w:spacing w:val="-3"/>
        </w:rPr>
        <w:t> </w:t>
      </w:r>
      <w:r>
        <w:rPr>
          <w:color w:val="242424"/>
        </w:rPr>
        <w:t>Original Program Ordinance and such two amending ordinances, collectively, the </w:t>
      </w:r>
      <w:r>
        <w:rPr>
          <w:color w:val="111111"/>
        </w:rPr>
        <w:t>"Original ANLAP </w:t>
      </w:r>
      <w:r>
        <w:rPr>
          <w:color w:val="242424"/>
        </w:rPr>
        <w:t>Ordinances"); </w:t>
      </w:r>
      <w:r>
        <w:rPr>
          <w:color w:val="242424"/>
          <w:spacing w:val="-4"/>
        </w:rPr>
        <w:t>and</w:t>
      </w:r>
    </w:p>
    <w:p>
      <w:pPr>
        <w:pStyle w:val="BodyText"/>
        <w:spacing w:before="6"/>
      </w:pPr>
    </w:p>
    <w:p>
      <w:pPr>
        <w:pStyle w:val="BodyText"/>
        <w:ind w:left="114" w:right="1246" w:firstLine="738"/>
        <w:jc w:val="both"/>
      </w:pPr>
      <w:r>
        <w:rPr>
          <w:b/>
          <w:color w:val="242424"/>
          <w:sz w:val="21"/>
        </w:rPr>
        <w:t>WHEREAS,</w:t>
      </w:r>
      <w:r>
        <w:rPr>
          <w:b/>
          <w:color w:val="242424"/>
          <w:spacing w:val="19"/>
          <w:sz w:val="21"/>
        </w:rPr>
        <w:t> </w:t>
      </w:r>
      <w:r>
        <w:rPr>
          <w:color w:val="242424"/>
        </w:rPr>
        <w:t>pursuant</w:t>
      </w:r>
      <w:r>
        <w:rPr>
          <w:color w:val="242424"/>
          <w:spacing w:val="-1"/>
        </w:rPr>
        <w:t> </w:t>
      </w:r>
      <w:r>
        <w:rPr>
          <w:color w:val="111111"/>
        </w:rPr>
        <w:t>to</w:t>
      </w:r>
      <w:r>
        <w:rPr>
          <w:color w:val="111111"/>
          <w:spacing w:val="-15"/>
        </w:rPr>
        <w:t> </w:t>
      </w:r>
      <w:r>
        <w:rPr>
          <w:color w:val="242424"/>
        </w:rPr>
        <w:t>an</w:t>
      </w:r>
      <w:r>
        <w:rPr>
          <w:color w:val="242424"/>
          <w:spacing w:val="-12"/>
        </w:rPr>
        <w:t> </w:t>
      </w:r>
      <w:r>
        <w:rPr>
          <w:color w:val="242424"/>
        </w:rPr>
        <w:t>ordinance adopted</w:t>
      </w:r>
      <w:r>
        <w:rPr>
          <w:color w:val="242424"/>
          <w:spacing w:val="-6"/>
        </w:rPr>
        <w:t> </w:t>
      </w:r>
      <w:r>
        <w:rPr>
          <w:color w:val="111111"/>
        </w:rPr>
        <w:t>by</w:t>
      </w:r>
      <w:r>
        <w:rPr>
          <w:color w:val="111111"/>
          <w:spacing w:val="-14"/>
        </w:rPr>
        <w:t> </w:t>
      </w:r>
      <w:r>
        <w:rPr>
          <w:color w:val="111111"/>
        </w:rPr>
        <w:t>the</w:t>
      </w:r>
      <w:r>
        <w:rPr>
          <w:color w:val="111111"/>
          <w:spacing w:val="-14"/>
        </w:rPr>
        <w:t> </w:t>
      </w:r>
      <w:r>
        <w:rPr>
          <w:color w:val="242424"/>
        </w:rPr>
        <w:t>City</w:t>
      </w:r>
      <w:r>
        <w:rPr>
          <w:color w:val="242424"/>
          <w:spacing w:val="-9"/>
        </w:rPr>
        <w:t> </w:t>
      </w:r>
      <w:r>
        <w:rPr>
          <w:color w:val="242424"/>
        </w:rPr>
        <w:t>Council</w:t>
      </w:r>
      <w:r>
        <w:rPr>
          <w:color w:val="242424"/>
          <w:spacing w:val="-7"/>
        </w:rPr>
        <w:t> </w:t>
      </w:r>
      <w:r>
        <w:rPr>
          <w:color w:val="242424"/>
        </w:rPr>
        <w:t>on</w:t>
      </w:r>
      <w:r>
        <w:rPr>
          <w:color w:val="242424"/>
          <w:spacing w:val="-16"/>
        </w:rPr>
        <w:t> </w:t>
      </w:r>
      <w:r>
        <w:rPr>
          <w:color w:val="242424"/>
        </w:rPr>
        <w:t>September </w:t>
      </w:r>
      <w:r>
        <w:rPr>
          <w:color w:val="111111"/>
        </w:rPr>
        <w:t>14,</w:t>
      </w:r>
      <w:r>
        <w:rPr>
          <w:color w:val="111111"/>
          <w:spacing w:val="-13"/>
        </w:rPr>
        <w:t> </w:t>
      </w:r>
      <w:r>
        <w:rPr>
          <w:color w:val="111111"/>
        </w:rPr>
        <w:t>1994 </w:t>
      </w:r>
      <w:r>
        <w:rPr>
          <w:color w:val="242424"/>
        </w:rPr>
        <w:t>and</w:t>
      </w:r>
      <w:r>
        <w:rPr>
          <w:color w:val="242424"/>
          <w:spacing w:val="-6"/>
        </w:rPr>
        <w:t> </w:t>
      </w:r>
      <w:r>
        <w:rPr>
          <w:color w:val="111111"/>
        </w:rPr>
        <w:t>published in</w:t>
      </w:r>
      <w:r>
        <w:rPr>
          <w:color w:val="111111"/>
          <w:spacing w:val="-14"/>
        </w:rPr>
        <w:t> </w:t>
      </w:r>
      <w:r>
        <w:rPr>
          <w:color w:val="111111"/>
        </w:rPr>
        <w:t>the</w:t>
      </w:r>
      <w:r>
        <w:rPr>
          <w:color w:val="111111"/>
          <w:spacing w:val="-2"/>
        </w:rPr>
        <w:t> </w:t>
      </w:r>
      <w:r>
        <w:rPr>
          <w:color w:val="111111"/>
        </w:rPr>
        <w:t>Journal for</w:t>
      </w:r>
      <w:r>
        <w:rPr>
          <w:color w:val="111111"/>
          <w:spacing w:val="-5"/>
        </w:rPr>
        <w:t> </w:t>
      </w:r>
      <w:r>
        <w:rPr>
          <w:color w:val="242424"/>
        </w:rPr>
        <w:t>such</w:t>
      </w:r>
      <w:r>
        <w:rPr>
          <w:color w:val="242424"/>
          <w:spacing w:val="-2"/>
        </w:rPr>
        <w:t> </w:t>
      </w:r>
      <w:r>
        <w:rPr>
          <w:color w:val="111111"/>
        </w:rPr>
        <w:t>date </w:t>
      </w:r>
      <w:r>
        <w:rPr>
          <w:color w:val="242424"/>
        </w:rPr>
        <w:t>at</w:t>
      </w:r>
      <w:r>
        <w:rPr>
          <w:color w:val="242424"/>
          <w:spacing w:val="-6"/>
        </w:rPr>
        <w:t> </w:t>
      </w:r>
      <w:r>
        <w:rPr>
          <w:color w:val="111111"/>
        </w:rPr>
        <w:t>pages </w:t>
      </w:r>
      <w:r>
        <w:rPr>
          <w:color w:val="242424"/>
        </w:rPr>
        <w:t>56195 </w:t>
      </w:r>
      <w:r>
        <w:rPr>
          <w:color w:val="3B3B3B"/>
        </w:rPr>
        <w:t>-</w:t>
      </w:r>
      <w:r>
        <w:rPr>
          <w:color w:val="3B3B3B"/>
          <w:spacing w:val="-7"/>
        </w:rPr>
        <w:t> </w:t>
      </w:r>
      <w:r>
        <w:rPr>
          <w:color w:val="242424"/>
        </w:rPr>
        <w:t>56198, </w:t>
      </w:r>
      <w:r>
        <w:rPr>
          <w:color w:val="111111"/>
        </w:rPr>
        <w:t>the</w:t>
      </w:r>
      <w:r>
        <w:rPr>
          <w:color w:val="111111"/>
          <w:spacing w:val="-6"/>
        </w:rPr>
        <w:t> </w:t>
      </w:r>
      <w:r>
        <w:rPr>
          <w:color w:val="242424"/>
        </w:rPr>
        <w:t>City Council</w:t>
      </w:r>
      <w:r>
        <w:rPr>
          <w:color w:val="242424"/>
          <w:spacing w:val="-2"/>
        </w:rPr>
        <w:t> </w:t>
      </w:r>
      <w:r>
        <w:rPr>
          <w:color w:val="111111"/>
        </w:rPr>
        <w:t>repealed the </w:t>
      </w:r>
      <w:r>
        <w:rPr>
          <w:color w:val="242424"/>
        </w:rPr>
        <w:t>Original </w:t>
      </w:r>
      <w:r>
        <w:rPr>
          <w:color w:val="111111"/>
        </w:rPr>
        <w:t>ANLAP </w:t>
      </w:r>
      <w:r>
        <w:rPr>
          <w:color w:val="242424"/>
        </w:rPr>
        <w:t>Ordinances, and established a </w:t>
      </w:r>
      <w:r>
        <w:rPr>
          <w:color w:val="111111"/>
        </w:rPr>
        <w:t>new program, </w:t>
      </w:r>
      <w:r>
        <w:rPr>
          <w:color w:val="242424"/>
        </w:rPr>
        <w:t>also </w:t>
      </w:r>
      <w:r>
        <w:rPr>
          <w:color w:val="111111"/>
        </w:rPr>
        <w:t>known </w:t>
      </w:r>
      <w:r>
        <w:rPr>
          <w:color w:val="242424"/>
        </w:rPr>
        <w:t>as </w:t>
      </w:r>
      <w:r>
        <w:rPr>
          <w:color w:val="111111"/>
        </w:rPr>
        <w:t>the Adjacent Neighbors Land</w:t>
      </w:r>
      <w:r>
        <w:rPr>
          <w:color w:val="111111"/>
          <w:spacing w:val="-7"/>
        </w:rPr>
        <w:t> </w:t>
      </w:r>
      <w:r>
        <w:rPr>
          <w:color w:val="111111"/>
        </w:rPr>
        <w:t>Acquisition </w:t>
      </w:r>
      <w:r>
        <w:rPr>
          <w:color w:val="242424"/>
        </w:rPr>
        <w:t>Program, </w:t>
      </w:r>
      <w:r>
        <w:rPr>
          <w:color w:val="111111"/>
        </w:rPr>
        <w:t>for</w:t>
      </w:r>
      <w:r>
        <w:rPr>
          <w:color w:val="111111"/>
          <w:spacing w:val="-5"/>
        </w:rPr>
        <w:t> </w:t>
      </w:r>
      <w:r>
        <w:rPr>
          <w:color w:val="111111"/>
        </w:rPr>
        <w:t>the</w:t>
      </w:r>
      <w:r>
        <w:rPr>
          <w:color w:val="111111"/>
          <w:spacing w:val="-10"/>
        </w:rPr>
        <w:t> </w:t>
      </w:r>
      <w:r>
        <w:rPr>
          <w:color w:val="111111"/>
        </w:rPr>
        <w:t>disposition </w:t>
      </w:r>
      <w:r>
        <w:rPr>
          <w:color w:val="242424"/>
        </w:rPr>
        <w:t>of</w:t>
      </w:r>
      <w:r>
        <w:rPr>
          <w:color w:val="242424"/>
          <w:spacing w:val="-11"/>
        </w:rPr>
        <w:t> </w:t>
      </w:r>
      <w:r>
        <w:rPr>
          <w:color w:val="242424"/>
        </w:rPr>
        <w:t>certain</w:t>
      </w:r>
      <w:r>
        <w:rPr>
          <w:color w:val="242424"/>
          <w:spacing w:val="-1"/>
        </w:rPr>
        <w:t> </w:t>
      </w:r>
      <w:r>
        <w:rPr>
          <w:color w:val="111111"/>
        </w:rPr>
        <w:t>vacant</w:t>
      </w:r>
      <w:r>
        <w:rPr>
          <w:color w:val="111111"/>
          <w:spacing w:val="-4"/>
        </w:rPr>
        <w:t> </w:t>
      </w:r>
      <w:r>
        <w:rPr>
          <w:color w:val="111111"/>
        </w:rPr>
        <w:t>real</w:t>
      </w:r>
      <w:r>
        <w:rPr>
          <w:color w:val="111111"/>
          <w:spacing w:val="-10"/>
        </w:rPr>
        <w:t> </w:t>
      </w:r>
      <w:r>
        <w:rPr>
          <w:color w:val="111111"/>
        </w:rPr>
        <w:t>property owned</w:t>
      </w:r>
      <w:r>
        <w:rPr>
          <w:color w:val="111111"/>
          <w:spacing w:val="-5"/>
        </w:rPr>
        <w:t> </w:t>
      </w:r>
      <w:r>
        <w:rPr>
          <w:color w:val="111111"/>
        </w:rPr>
        <w:t>by </w:t>
      </w:r>
      <w:r>
        <w:rPr>
          <w:color w:val="242424"/>
        </w:rPr>
        <w:t>the City, </w:t>
      </w:r>
      <w:r>
        <w:rPr>
          <w:color w:val="111111"/>
        </w:rPr>
        <w:t>which </w:t>
      </w:r>
      <w:r>
        <w:rPr>
          <w:color w:val="242424"/>
        </w:rPr>
        <w:t>ordinance </w:t>
      </w:r>
      <w:r>
        <w:rPr>
          <w:color w:val="111111"/>
        </w:rPr>
        <w:t>was </w:t>
      </w:r>
      <w:r>
        <w:rPr>
          <w:color w:val="242424"/>
        </w:rPr>
        <w:t>subsequently amended </w:t>
      </w:r>
      <w:r>
        <w:rPr>
          <w:color w:val="111111"/>
        </w:rPr>
        <w:t>by </w:t>
      </w:r>
      <w:r>
        <w:rPr>
          <w:color w:val="242424"/>
        </w:rPr>
        <w:t>ordinances adopted on September 4, 2002 and </w:t>
      </w:r>
      <w:r>
        <w:rPr>
          <w:color w:val="111111"/>
        </w:rPr>
        <w:t>published in the Journal for </w:t>
      </w:r>
      <w:r>
        <w:rPr>
          <w:color w:val="242424"/>
        </w:rPr>
        <w:t>such </w:t>
      </w:r>
      <w:r>
        <w:rPr>
          <w:color w:val="111111"/>
        </w:rPr>
        <w:t>date </w:t>
      </w:r>
      <w:r>
        <w:rPr>
          <w:color w:val="242424"/>
        </w:rPr>
        <w:t>at </w:t>
      </w:r>
      <w:r>
        <w:rPr>
          <w:color w:val="111111"/>
        </w:rPr>
        <w:t>pages </w:t>
      </w:r>
      <w:r>
        <w:rPr>
          <w:color w:val="242424"/>
        </w:rPr>
        <w:t>92771 </w:t>
      </w:r>
      <w:r>
        <w:rPr>
          <w:color w:val="3B3B3B"/>
        </w:rPr>
        <w:t>- </w:t>
      </w:r>
      <w:r>
        <w:rPr>
          <w:color w:val="242424"/>
        </w:rPr>
        <w:t>92773, and </w:t>
      </w:r>
      <w:r>
        <w:rPr>
          <w:color w:val="111111"/>
        </w:rPr>
        <w:t>on</w:t>
      </w:r>
      <w:r>
        <w:rPr>
          <w:color w:val="111111"/>
          <w:spacing w:val="-2"/>
        </w:rPr>
        <w:t> </w:t>
      </w:r>
      <w:r>
        <w:rPr>
          <w:color w:val="111111"/>
        </w:rPr>
        <w:t>July </w:t>
      </w:r>
      <w:r>
        <w:rPr>
          <w:color w:val="242424"/>
        </w:rPr>
        <w:t>28, 201</w:t>
      </w:r>
      <w:r>
        <w:rPr>
          <w:color w:val="111111"/>
          <w:sz w:val="21"/>
        </w:rPr>
        <w:t>O </w:t>
      </w:r>
      <w:r>
        <w:rPr>
          <w:color w:val="242424"/>
        </w:rPr>
        <w:t>and published </w:t>
      </w:r>
      <w:r>
        <w:rPr>
          <w:color w:val="111111"/>
        </w:rPr>
        <w:t>in the Journal </w:t>
      </w:r>
      <w:r>
        <w:rPr>
          <w:color w:val="242424"/>
        </w:rPr>
        <w:t>for such date at </w:t>
      </w:r>
      <w:r>
        <w:rPr>
          <w:color w:val="111111"/>
        </w:rPr>
        <w:t>pages </w:t>
      </w:r>
      <w:r>
        <w:rPr>
          <w:color w:val="242424"/>
        </w:rPr>
        <w:t>97370 </w:t>
      </w:r>
      <w:r>
        <w:rPr>
          <w:color w:val="3B3B3B"/>
        </w:rPr>
        <w:t>- </w:t>
      </w:r>
      <w:r>
        <w:rPr>
          <w:color w:val="242424"/>
        </w:rPr>
        <w:t>97374, and on </w:t>
      </w:r>
      <w:r>
        <w:rPr>
          <w:color w:val="111111"/>
        </w:rPr>
        <w:t>June </w:t>
      </w:r>
      <w:r>
        <w:rPr>
          <w:color w:val="242424"/>
        </w:rPr>
        <w:t>25, 2014 and published </w:t>
      </w:r>
      <w:r>
        <w:rPr>
          <w:color w:val="111111"/>
        </w:rPr>
        <w:t>in</w:t>
      </w:r>
      <w:r>
        <w:rPr>
          <w:color w:val="111111"/>
          <w:spacing w:val="-8"/>
        </w:rPr>
        <w:t> </w:t>
      </w:r>
      <w:r>
        <w:rPr>
          <w:color w:val="111111"/>
        </w:rPr>
        <w:t>the</w:t>
      </w:r>
      <w:r>
        <w:rPr>
          <w:color w:val="111111"/>
          <w:spacing w:val="-2"/>
        </w:rPr>
        <w:t> </w:t>
      </w:r>
      <w:r>
        <w:rPr>
          <w:color w:val="111111"/>
        </w:rPr>
        <w:t>Journal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such</w:t>
      </w:r>
      <w:r>
        <w:rPr>
          <w:color w:val="242424"/>
          <w:spacing w:val="-1"/>
        </w:rPr>
        <w:t> </w:t>
      </w:r>
      <w:r>
        <w:rPr>
          <w:color w:val="111111"/>
        </w:rPr>
        <w:t>date</w:t>
      </w:r>
      <w:r>
        <w:rPr>
          <w:color w:val="111111"/>
          <w:spacing w:val="-2"/>
        </w:rPr>
        <w:t> </w:t>
      </w:r>
      <w:r>
        <w:rPr>
          <w:color w:val="242424"/>
        </w:rPr>
        <w:t>at</w:t>
      </w:r>
      <w:r>
        <w:rPr>
          <w:color w:val="242424"/>
          <w:spacing w:val="-4"/>
        </w:rPr>
        <w:t> </w:t>
      </w:r>
      <w:r>
        <w:rPr>
          <w:color w:val="242424"/>
        </w:rPr>
        <w:t>pages 83533 </w:t>
      </w:r>
      <w:r>
        <w:rPr>
          <w:color w:val="3B3B3B"/>
        </w:rPr>
        <w:t>-</w:t>
      </w:r>
      <w:r>
        <w:rPr>
          <w:color w:val="3B3B3B"/>
          <w:spacing w:val="-7"/>
        </w:rPr>
        <w:t> </w:t>
      </w:r>
      <w:r>
        <w:rPr>
          <w:color w:val="242424"/>
        </w:rPr>
        <w:t>83535 </w:t>
      </w:r>
      <w:r>
        <w:rPr>
          <w:color w:val="111111"/>
        </w:rPr>
        <w:t>(such new </w:t>
      </w:r>
      <w:r>
        <w:rPr>
          <w:color w:val="242424"/>
        </w:rPr>
        <w:t>program, as</w:t>
      </w:r>
      <w:r>
        <w:rPr>
          <w:color w:val="242424"/>
          <w:spacing w:val="-3"/>
        </w:rPr>
        <w:t> </w:t>
      </w:r>
      <w:r>
        <w:rPr>
          <w:color w:val="242424"/>
        </w:rPr>
        <w:t>amended, </w:t>
      </w:r>
      <w:r>
        <w:rPr>
          <w:color w:val="111111"/>
        </w:rPr>
        <w:t>the "ANLAP </w:t>
      </w:r>
      <w:r>
        <w:rPr>
          <w:color w:val="242424"/>
        </w:rPr>
        <w:t>Program"); and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1" w:right="1250" w:firstLine="731"/>
        <w:jc w:val="both"/>
      </w:pPr>
      <w:r>
        <w:rPr>
          <w:b/>
          <w:color w:val="242424"/>
          <w:sz w:val="21"/>
        </w:rPr>
        <w:t>WHEREAS, </w:t>
      </w:r>
      <w:r>
        <w:rPr>
          <w:color w:val="242424"/>
        </w:rPr>
        <w:t>pursuant to the current ANLAP Program, as codified at </w:t>
      </w:r>
      <w:r>
        <w:rPr>
          <w:color w:val="111111"/>
        </w:rPr>
        <w:t>Municipal </w:t>
      </w:r>
      <w:r>
        <w:rPr>
          <w:color w:val="242424"/>
        </w:rPr>
        <w:t>Code Chapter 2-159-010</w:t>
      </w:r>
      <w:r>
        <w:rPr>
          <w:color w:val="242424"/>
          <w:spacing w:val="-5"/>
        </w:rPr>
        <w:t> </w:t>
      </w:r>
      <w:r>
        <w:rPr>
          <w:color w:val="242424"/>
        </w:rPr>
        <w:t>et</w:t>
      </w:r>
      <w:r>
        <w:rPr>
          <w:color w:val="242424"/>
          <w:spacing w:val="-7"/>
        </w:rPr>
        <w:t> </w:t>
      </w:r>
      <w:r>
        <w:rPr>
          <w:color w:val="242424"/>
        </w:rPr>
        <w:t>seq.</w:t>
      </w:r>
      <w:r>
        <w:rPr>
          <w:color w:val="242424"/>
          <w:spacing w:val="-4"/>
        </w:rPr>
        <w:t> </w:t>
      </w:r>
      <w:r>
        <w:rPr>
          <w:color w:val="111111"/>
        </w:rPr>
        <w:t>(the</w:t>
      </w:r>
      <w:r>
        <w:rPr>
          <w:color w:val="111111"/>
          <w:spacing w:val="-9"/>
        </w:rPr>
        <w:t> </w:t>
      </w:r>
      <w:r>
        <w:rPr>
          <w:color w:val="111111"/>
        </w:rPr>
        <w:t>"ANLAP </w:t>
      </w:r>
      <w:r>
        <w:rPr>
          <w:color w:val="242424"/>
        </w:rPr>
        <w:t>Program</w:t>
      </w:r>
      <w:r>
        <w:rPr>
          <w:color w:val="242424"/>
          <w:spacing w:val="-5"/>
        </w:rPr>
        <w:t> </w:t>
      </w:r>
      <w:r>
        <w:rPr>
          <w:color w:val="242424"/>
        </w:rPr>
        <w:t>Ordinance"), a</w:t>
      </w:r>
      <w:r>
        <w:rPr>
          <w:color w:val="242424"/>
          <w:spacing w:val="-7"/>
        </w:rPr>
        <w:t> </w:t>
      </w:r>
      <w:r>
        <w:rPr>
          <w:color w:val="242424"/>
        </w:rPr>
        <w:t>qualified</w:t>
      </w:r>
      <w:r>
        <w:rPr>
          <w:color w:val="242424"/>
          <w:spacing w:val="-5"/>
        </w:rPr>
        <w:t> </w:t>
      </w:r>
      <w:r>
        <w:rPr>
          <w:color w:val="242424"/>
        </w:rPr>
        <w:t>City-owned parcel</w:t>
      </w:r>
      <w:r>
        <w:rPr>
          <w:color w:val="242424"/>
          <w:spacing w:val="-5"/>
        </w:rPr>
        <w:t> </w:t>
      </w:r>
      <w:r>
        <w:rPr>
          <w:color w:val="242424"/>
        </w:rPr>
        <w:t>may be sold </w:t>
      </w:r>
      <w:r>
        <w:rPr>
          <w:color w:val="111111"/>
        </w:rPr>
        <w:t>if it has </w:t>
      </w:r>
      <w:r>
        <w:rPr>
          <w:color w:val="242424"/>
        </w:rPr>
        <w:t>an appraised </w:t>
      </w:r>
      <w:r>
        <w:rPr>
          <w:color w:val="111111"/>
        </w:rPr>
        <w:t>value </w:t>
      </w:r>
      <w:r>
        <w:rPr>
          <w:color w:val="242424"/>
        </w:rPr>
        <w:t>of </w:t>
      </w:r>
      <w:r>
        <w:rPr>
          <w:color w:val="111111"/>
        </w:rPr>
        <w:t>not more than </w:t>
      </w:r>
      <w:r>
        <w:rPr>
          <w:color w:val="242424"/>
        </w:rPr>
        <w:t>Fifty Thousand Dollars </w:t>
      </w:r>
      <w:r>
        <w:rPr>
          <w:color w:val="111111"/>
        </w:rPr>
        <w:t>($50,000); </w:t>
      </w:r>
      <w:r>
        <w:rPr>
          <w:color w:val="242424"/>
        </w:rPr>
        <w:t>and</w:t>
      </w:r>
    </w:p>
    <w:p>
      <w:pPr>
        <w:pStyle w:val="BodyText"/>
        <w:spacing w:before="2"/>
      </w:pPr>
    </w:p>
    <w:p>
      <w:pPr>
        <w:pStyle w:val="BodyText"/>
        <w:spacing w:before="1"/>
        <w:ind w:left="105" w:right="1244" w:firstLine="732"/>
        <w:jc w:val="both"/>
      </w:pPr>
      <w:r>
        <w:rPr>
          <w:b/>
          <w:color w:val="242424"/>
          <w:sz w:val="21"/>
        </w:rPr>
        <w:t>WHEREAS, </w:t>
      </w:r>
      <w:r>
        <w:rPr>
          <w:color w:val="242424"/>
        </w:rPr>
        <w:t>pursuant to the ANLAP Program: </w:t>
      </w:r>
      <w:r>
        <w:rPr>
          <w:color w:val="111111"/>
        </w:rPr>
        <w:t>(i) if </w:t>
      </w:r>
      <w:r>
        <w:rPr>
          <w:color w:val="242424"/>
        </w:rPr>
        <w:t>the property appraises </w:t>
      </w:r>
      <w:r>
        <w:rPr>
          <w:color w:val="3B3B3B"/>
        </w:rPr>
        <w:t>at </w:t>
      </w:r>
      <w:r>
        <w:rPr>
          <w:color w:val="242424"/>
        </w:rPr>
        <w:t>or for </w:t>
      </w:r>
      <w:r>
        <w:rPr>
          <w:color w:val="111111"/>
        </w:rPr>
        <w:t>l</w:t>
      </w:r>
      <w:r>
        <w:rPr>
          <w:color w:val="3B3B3B"/>
        </w:rPr>
        <w:t>ess </w:t>
      </w:r>
      <w:r>
        <w:rPr>
          <w:color w:val="242424"/>
        </w:rPr>
        <w:t>than Ten Thousand Dollars </w:t>
      </w:r>
      <w:r>
        <w:rPr>
          <w:color w:val="111111"/>
        </w:rPr>
        <w:t>($10,000.00) </w:t>
      </w:r>
      <w:r>
        <w:rPr>
          <w:color w:val="242424"/>
        </w:rPr>
        <w:t>the minimum acceptable bid must be </w:t>
      </w:r>
      <w:r>
        <w:rPr>
          <w:color w:val="3B3B3B"/>
        </w:rPr>
        <w:t>at </w:t>
      </w:r>
      <w:r>
        <w:rPr>
          <w:color w:val="111111"/>
        </w:rPr>
        <w:t>l</w:t>
      </w:r>
      <w:r>
        <w:rPr>
          <w:color w:val="3B3B3B"/>
        </w:rPr>
        <w:t>east </w:t>
      </w:r>
      <w:r>
        <w:rPr>
          <w:color w:val="242424"/>
        </w:rPr>
        <w:t>One Thousand</w:t>
      </w:r>
      <w:r>
        <w:rPr>
          <w:color w:val="242424"/>
          <w:spacing w:val="-16"/>
        </w:rPr>
        <w:t> </w:t>
      </w:r>
      <w:r>
        <w:rPr>
          <w:color w:val="242424"/>
        </w:rPr>
        <w:t>Dollars</w:t>
      </w:r>
      <w:r>
        <w:rPr>
          <w:color w:val="242424"/>
          <w:spacing w:val="-2"/>
        </w:rPr>
        <w:t> </w:t>
      </w:r>
      <w:r>
        <w:rPr>
          <w:color w:val="111111"/>
        </w:rPr>
        <w:t>($1,000</w:t>
      </w:r>
      <w:r>
        <w:rPr>
          <w:color w:val="3B3B3B"/>
        </w:rPr>
        <w:t>.00</w:t>
      </w:r>
      <w:r>
        <w:rPr>
          <w:color w:val="111111"/>
        </w:rPr>
        <w:t>);</w:t>
      </w:r>
      <w:r>
        <w:rPr>
          <w:color w:val="111111"/>
          <w:spacing w:val="-16"/>
        </w:rPr>
        <w:t> </w:t>
      </w:r>
      <w:r>
        <w:rPr>
          <w:color w:val="242424"/>
        </w:rPr>
        <w:t>or</w:t>
      </w:r>
      <w:r>
        <w:rPr>
          <w:color w:val="242424"/>
          <w:spacing w:val="-11"/>
        </w:rPr>
        <w:t> </w:t>
      </w:r>
      <w:r>
        <w:rPr>
          <w:color w:val="111111"/>
        </w:rPr>
        <w:t>(ii)</w:t>
      </w:r>
      <w:r>
        <w:rPr>
          <w:color w:val="111111"/>
          <w:spacing w:val="-9"/>
        </w:rPr>
        <w:t> </w:t>
      </w:r>
      <w:r>
        <w:rPr>
          <w:color w:val="111111"/>
        </w:rPr>
        <w:t>if</w:t>
      </w:r>
      <w:r>
        <w:rPr>
          <w:color w:val="111111"/>
          <w:spacing w:val="-16"/>
        </w:rPr>
        <w:t> </w:t>
      </w:r>
      <w:r>
        <w:rPr>
          <w:color w:val="242424"/>
        </w:rPr>
        <w:t>the</w:t>
      </w:r>
      <w:r>
        <w:rPr>
          <w:color w:val="242424"/>
          <w:spacing w:val="-13"/>
        </w:rPr>
        <w:t> </w:t>
      </w:r>
      <w:r>
        <w:rPr>
          <w:color w:val="242424"/>
        </w:rPr>
        <w:t>property</w:t>
      </w:r>
      <w:r>
        <w:rPr>
          <w:color w:val="242424"/>
          <w:spacing w:val="12"/>
        </w:rPr>
        <w:t> </w:t>
      </w:r>
      <w:r>
        <w:rPr>
          <w:color w:val="242424"/>
        </w:rPr>
        <w:t>appraises at</w:t>
      </w:r>
      <w:r>
        <w:rPr>
          <w:color w:val="242424"/>
          <w:spacing w:val="-11"/>
        </w:rPr>
        <w:t> </w:t>
      </w:r>
      <w:r>
        <w:rPr>
          <w:color w:val="242424"/>
        </w:rPr>
        <w:t>or</w:t>
      </w:r>
      <w:r>
        <w:rPr>
          <w:color w:val="242424"/>
          <w:spacing w:val="-10"/>
        </w:rPr>
        <w:t> </w:t>
      </w:r>
      <w:r>
        <w:rPr>
          <w:color w:val="242424"/>
        </w:rPr>
        <w:t>for</w:t>
      </w:r>
      <w:r>
        <w:rPr>
          <w:color w:val="242424"/>
          <w:spacing w:val="-13"/>
        </w:rPr>
        <w:t> </w:t>
      </w:r>
      <w:r>
        <w:rPr>
          <w:color w:val="111111"/>
        </w:rPr>
        <w:t>le</w:t>
      </w:r>
      <w:r>
        <w:rPr>
          <w:color w:val="3B3B3B"/>
        </w:rPr>
        <w:t>ss</w:t>
      </w:r>
      <w:r>
        <w:rPr>
          <w:color w:val="3B3B3B"/>
          <w:spacing w:val="-16"/>
        </w:rPr>
        <w:t> </w:t>
      </w:r>
      <w:r>
        <w:rPr>
          <w:color w:val="242424"/>
        </w:rPr>
        <w:t>than</w:t>
      </w:r>
      <w:r>
        <w:rPr>
          <w:color w:val="242424"/>
          <w:spacing w:val="-7"/>
        </w:rPr>
        <w:t> </w:t>
      </w:r>
      <w:r>
        <w:rPr>
          <w:color w:val="242424"/>
        </w:rPr>
        <w:t>Twenty Thousand Dollars </w:t>
      </w:r>
      <w:r>
        <w:rPr>
          <w:color w:val="111111"/>
        </w:rPr>
        <w:t>($</w:t>
      </w:r>
      <w:r>
        <w:rPr>
          <w:color w:val="3B3B3B"/>
        </w:rPr>
        <w:t>20</w:t>
      </w:r>
      <w:r>
        <w:rPr>
          <w:color w:val="111111"/>
        </w:rPr>
        <w:t>,000.00)</w:t>
      </w:r>
      <w:r>
        <w:rPr>
          <w:color w:val="111111"/>
          <w:spacing w:val="-8"/>
        </w:rPr>
        <w:t> </w:t>
      </w:r>
      <w:r>
        <w:rPr>
          <w:color w:val="242424"/>
        </w:rPr>
        <w:t>but more than</w:t>
      </w:r>
      <w:r>
        <w:rPr>
          <w:color w:val="242424"/>
          <w:spacing w:val="-1"/>
        </w:rPr>
        <w:t> </w:t>
      </w:r>
      <w:r>
        <w:rPr>
          <w:color w:val="242424"/>
        </w:rPr>
        <w:t>Ten Thousand Dollars </w:t>
      </w:r>
      <w:r>
        <w:rPr>
          <w:color w:val="111111"/>
        </w:rPr>
        <w:t>($10,000</w:t>
      </w:r>
      <w:r>
        <w:rPr>
          <w:color w:val="3B3B3B"/>
        </w:rPr>
        <w:t>.00</w:t>
      </w:r>
      <w:r>
        <w:rPr>
          <w:color w:val="111111"/>
        </w:rPr>
        <w:t>)</w:t>
      </w:r>
      <w:r>
        <w:rPr>
          <w:color w:val="111111"/>
          <w:spacing w:val="-16"/>
        </w:rPr>
        <w:t> </w:t>
      </w:r>
      <w:r>
        <w:rPr>
          <w:color w:val="242424"/>
        </w:rPr>
        <w:t>the</w:t>
      </w:r>
      <w:r>
        <w:rPr>
          <w:color w:val="242424"/>
          <w:spacing w:val="-2"/>
        </w:rPr>
        <w:t> </w:t>
      </w:r>
      <w:r>
        <w:rPr>
          <w:color w:val="242424"/>
        </w:rPr>
        <w:t>minimum </w:t>
      </w:r>
      <w:r>
        <w:rPr>
          <w:color w:val="3B3B3B"/>
        </w:rPr>
        <w:t>acceptab</w:t>
      </w:r>
      <w:r>
        <w:rPr>
          <w:color w:val="111111"/>
        </w:rPr>
        <w:t>l</w:t>
      </w:r>
      <w:r>
        <w:rPr>
          <w:color w:val="3B3B3B"/>
        </w:rPr>
        <w:t>e </w:t>
      </w:r>
      <w:r>
        <w:rPr>
          <w:color w:val="242424"/>
        </w:rPr>
        <w:t>bid</w:t>
      </w:r>
      <w:r>
        <w:rPr>
          <w:color w:val="242424"/>
          <w:spacing w:val="-1"/>
        </w:rPr>
        <w:t> </w:t>
      </w:r>
      <w:r>
        <w:rPr>
          <w:color w:val="242424"/>
        </w:rPr>
        <w:t>must be </w:t>
      </w:r>
      <w:r>
        <w:rPr>
          <w:color w:val="3B3B3B"/>
        </w:rPr>
        <w:t>at </w:t>
      </w:r>
      <w:r>
        <w:rPr>
          <w:color w:val="111111"/>
        </w:rPr>
        <w:t>l</w:t>
      </w:r>
      <w:r>
        <w:rPr>
          <w:color w:val="3B3B3B"/>
        </w:rPr>
        <w:t>east </w:t>
      </w:r>
      <w:r>
        <w:rPr>
          <w:color w:val="242424"/>
        </w:rPr>
        <w:t>Two Thousand Dollars </w:t>
      </w:r>
      <w:r>
        <w:rPr>
          <w:color w:val="111111"/>
        </w:rPr>
        <w:t>($</w:t>
      </w:r>
      <w:r>
        <w:rPr>
          <w:color w:val="3B3B3B"/>
        </w:rPr>
        <w:t>2</w:t>
      </w:r>
      <w:r>
        <w:rPr>
          <w:color w:val="111111"/>
        </w:rPr>
        <w:t>,000</w:t>
      </w:r>
      <w:r>
        <w:rPr>
          <w:color w:val="3B3B3B"/>
        </w:rPr>
        <w:t>.00</w:t>
      </w:r>
      <w:r>
        <w:rPr>
          <w:color w:val="111111"/>
        </w:rPr>
        <w:t>);</w:t>
      </w:r>
      <w:r>
        <w:rPr>
          <w:color w:val="111111"/>
          <w:spacing w:val="-8"/>
        </w:rPr>
        <w:t> </w:t>
      </w:r>
      <w:r>
        <w:rPr>
          <w:color w:val="242424"/>
        </w:rPr>
        <w:t>or </w:t>
      </w:r>
      <w:r>
        <w:rPr>
          <w:color w:val="111111"/>
        </w:rPr>
        <w:t>(iii) if</w:t>
      </w:r>
      <w:r>
        <w:rPr>
          <w:color w:val="111111"/>
          <w:spacing w:val="-3"/>
        </w:rPr>
        <w:t> </w:t>
      </w:r>
      <w:r>
        <w:rPr>
          <w:color w:val="242424"/>
        </w:rPr>
        <w:t>the property </w:t>
      </w:r>
      <w:r>
        <w:rPr>
          <w:color w:val="3B3B3B"/>
        </w:rPr>
        <w:t>appra</w:t>
      </w:r>
      <w:r>
        <w:rPr>
          <w:color w:val="111111"/>
        </w:rPr>
        <w:t>i</w:t>
      </w:r>
      <w:r>
        <w:rPr>
          <w:color w:val="3B3B3B"/>
        </w:rPr>
        <w:t>ses</w:t>
      </w:r>
      <w:r>
        <w:rPr>
          <w:color w:val="3B3B3B"/>
          <w:spacing w:val="-7"/>
        </w:rPr>
        <w:t> </w:t>
      </w:r>
      <w:r>
        <w:rPr>
          <w:color w:val="242424"/>
        </w:rPr>
        <w:t>for more than</w:t>
      </w:r>
      <w:r>
        <w:rPr>
          <w:color w:val="242424"/>
          <w:spacing w:val="-4"/>
        </w:rPr>
        <w:t> </w:t>
      </w:r>
      <w:r>
        <w:rPr>
          <w:color w:val="242424"/>
        </w:rPr>
        <w:t>Twenty Thousand</w:t>
      </w:r>
      <w:r>
        <w:rPr>
          <w:color w:val="242424"/>
          <w:spacing w:val="-1"/>
        </w:rPr>
        <w:t> </w:t>
      </w:r>
      <w:r>
        <w:rPr>
          <w:color w:val="242424"/>
        </w:rPr>
        <w:t>Dollars </w:t>
      </w:r>
      <w:r>
        <w:rPr>
          <w:color w:val="111111"/>
        </w:rPr>
        <w:t>($</w:t>
      </w:r>
      <w:r>
        <w:rPr>
          <w:color w:val="3B3B3B"/>
        </w:rPr>
        <w:t>20</w:t>
      </w:r>
      <w:r>
        <w:rPr>
          <w:color w:val="111111"/>
        </w:rPr>
        <w:t>,000.00)</w:t>
      </w:r>
      <w:r>
        <w:rPr>
          <w:color w:val="111111"/>
          <w:spacing w:val="-16"/>
        </w:rPr>
        <w:t> </w:t>
      </w:r>
      <w:r>
        <w:rPr>
          <w:color w:val="242424"/>
        </w:rPr>
        <w:t>the</w:t>
      </w:r>
      <w:r>
        <w:rPr>
          <w:color w:val="242424"/>
          <w:spacing w:val="-8"/>
        </w:rPr>
        <w:t> </w:t>
      </w:r>
      <w:r>
        <w:rPr>
          <w:color w:val="242424"/>
        </w:rPr>
        <w:t>minimum </w:t>
      </w:r>
      <w:r>
        <w:rPr>
          <w:color w:val="3B3B3B"/>
        </w:rPr>
        <w:t>acceptab</w:t>
      </w:r>
      <w:r>
        <w:rPr>
          <w:color w:val="111111"/>
        </w:rPr>
        <w:t>l</w:t>
      </w:r>
      <w:r>
        <w:rPr>
          <w:color w:val="3B3B3B"/>
        </w:rPr>
        <w:t>e</w:t>
      </w:r>
      <w:r>
        <w:rPr>
          <w:color w:val="3B3B3B"/>
          <w:spacing w:val="-13"/>
        </w:rPr>
        <w:t> </w:t>
      </w:r>
      <w:r>
        <w:rPr>
          <w:color w:val="242424"/>
        </w:rPr>
        <w:t>bid</w:t>
      </w:r>
      <w:r>
        <w:rPr>
          <w:color w:val="242424"/>
          <w:spacing w:val="-11"/>
        </w:rPr>
        <w:t> </w:t>
      </w:r>
      <w:r>
        <w:rPr>
          <w:color w:val="242424"/>
        </w:rPr>
        <w:t>must be</w:t>
      </w:r>
      <w:r>
        <w:rPr>
          <w:color w:val="242424"/>
          <w:spacing w:val="-10"/>
        </w:rPr>
        <w:t> </w:t>
      </w:r>
      <w:r>
        <w:rPr>
          <w:color w:val="242424"/>
        </w:rPr>
        <w:t>Two</w:t>
      </w:r>
      <w:r>
        <w:rPr>
          <w:color w:val="242424"/>
          <w:spacing w:val="-4"/>
        </w:rPr>
        <w:t> </w:t>
      </w:r>
      <w:r>
        <w:rPr>
          <w:color w:val="242424"/>
        </w:rPr>
        <w:t>Thousand </w:t>
      </w:r>
      <w:r>
        <w:rPr>
          <w:color w:val="3B3B3B"/>
        </w:rPr>
        <w:t>Do</w:t>
      </w:r>
      <w:r>
        <w:rPr>
          <w:color w:val="111111"/>
        </w:rPr>
        <w:t>ll</w:t>
      </w:r>
      <w:r>
        <w:rPr>
          <w:color w:val="3B3B3B"/>
        </w:rPr>
        <w:t>ars </w:t>
      </w:r>
      <w:r>
        <w:rPr>
          <w:color w:val="111111"/>
        </w:rPr>
        <w:t>($</w:t>
      </w:r>
      <w:r>
        <w:rPr>
          <w:color w:val="3B3B3B"/>
        </w:rPr>
        <w:t>2,000</w:t>
      </w:r>
      <w:r>
        <w:rPr>
          <w:color w:val="111111"/>
        </w:rPr>
        <w:t>.00), </w:t>
      </w:r>
      <w:r>
        <w:rPr>
          <w:color w:val="242424"/>
        </w:rPr>
        <w:t>plus fifty percent </w:t>
      </w:r>
      <w:r>
        <w:rPr>
          <w:color w:val="111111"/>
        </w:rPr>
        <w:t>(</w:t>
      </w:r>
      <w:r>
        <w:rPr>
          <w:color w:val="3B3B3B"/>
        </w:rPr>
        <w:t>50</w:t>
      </w:r>
      <w:r>
        <w:rPr>
          <w:color w:val="111111"/>
        </w:rPr>
        <w:t>%) </w:t>
      </w:r>
      <w:r>
        <w:rPr>
          <w:color w:val="242424"/>
        </w:rPr>
        <w:t>of the </w:t>
      </w:r>
      <w:r>
        <w:rPr>
          <w:color w:val="3B3B3B"/>
        </w:rPr>
        <w:t>app</w:t>
      </w:r>
      <w:r>
        <w:rPr>
          <w:color w:val="111111"/>
        </w:rPr>
        <w:t>r</w:t>
      </w:r>
      <w:r>
        <w:rPr>
          <w:color w:val="3B3B3B"/>
        </w:rPr>
        <w:t>a</w:t>
      </w:r>
      <w:r>
        <w:rPr>
          <w:color w:val="111111"/>
        </w:rPr>
        <w:t>i</w:t>
      </w:r>
      <w:r>
        <w:rPr>
          <w:color w:val="3B3B3B"/>
        </w:rPr>
        <w:t>sed </w:t>
      </w:r>
      <w:r>
        <w:rPr>
          <w:color w:val="242424"/>
        </w:rPr>
        <w:t>value which </w:t>
      </w:r>
      <w:r>
        <w:rPr>
          <w:color w:val="3B3B3B"/>
        </w:rPr>
        <w:t>exceeds </w:t>
      </w:r>
      <w:r>
        <w:rPr>
          <w:color w:val="242424"/>
        </w:rPr>
        <w:t>Twenty </w:t>
      </w:r>
      <w:r>
        <w:rPr>
          <w:color w:val="3B3B3B"/>
        </w:rPr>
        <w:t>Thousand </w:t>
      </w:r>
      <w:r>
        <w:rPr>
          <w:color w:val="242424"/>
        </w:rPr>
        <w:t>Dollars </w:t>
      </w:r>
      <w:r>
        <w:rPr>
          <w:color w:val="111111"/>
        </w:rPr>
        <w:t>($</w:t>
      </w:r>
      <w:r>
        <w:rPr>
          <w:color w:val="3B3B3B"/>
        </w:rPr>
        <w:t>20,000.00</w:t>
      </w:r>
      <w:r>
        <w:rPr>
          <w:color w:val="111111"/>
        </w:rPr>
        <w:t>); </w:t>
      </w:r>
      <w:r>
        <w:rPr>
          <w:color w:val="3B3B3B"/>
        </w:rPr>
        <w:t>and</w:t>
      </w:r>
    </w:p>
    <w:p>
      <w:pPr>
        <w:pStyle w:val="BodyText"/>
        <w:spacing w:before="6"/>
      </w:pPr>
    </w:p>
    <w:p>
      <w:pPr>
        <w:pStyle w:val="BodyText"/>
        <w:ind w:left="107" w:right="1351" w:firstLine="725"/>
      </w:pPr>
      <w:r>
        <w:rPr>
          <w:b/>
          <w:color w:val="3B3B3B"/>
          <w:sz w:val="21"/>
        </w:rPr>
        <w:t>WHEREAS,</w:t>
      </w:r>
      <w:r>
        <w:rPr>
          <w:b/>
          <w:color w:val="3B3B3B"/>
          <w:spacing w:val="30"/>
          <w:sz w:val="21"/>
        </w:rPr>
        <w:t> </w:t>
      </w:r>
      <w:r>
        <w:rPr>
          <w:color w:val="242424"/>
        </w:rPr>
        <w:t>pursuant to</w:t>
      </w:r>
      <w:r>
        <w:rPr>
          <w:color w:val="242424"/>
          <w:spacing w:val="-1"/>
        </w:rPr>
        <w:t> </w:t>
      </w:r>
      <w:r>
        <w:rPr>
          <w:color w:val="242424"/>
        </w:rPr>
        <w:t>the ANLAP </w:t>
      </w:r>
      <w:r>
        <w:rPr>
          <w:color w:val="3B3B3B"/>
        </w:rPr>
        <w:t>Program</w:t>
      </w:r>
      <w:r>
        <w:rPr>
          <w:color w:val="111111"/>
        </w:rPr>
        <w:t>,</w:t>
      </w:r>
      <w:r>
        <w:rPr>
          <w:color w:val="111111"/>
          <w:spacing w:val="-18"/>
        </w:rPr>
        <w:t> </w:t>
      </w:r>
      <w:r>
        <w:rPr>
          <w:color w:val="3B3B3B"/>
        </w:rPr>
        <w:t>an </w:t>
      </w:r>
      <w:r>
        <w:rPr>
          <w:color w:val="242424"/>
        </w:rPr>
        <w:t>Adjacent Neighbor means </w:t>
      </w:r>
      <w:r>
        <w:rPr>
          <w:color w:val="3B3B3B"/>
        </w:rPr>
        <w:t>a </w:t>
      </w:r>
      <w:r>
        <w:rPr>
          <w:color w:val="242424"/>
        </w:rPr>
        <w:t>person who</w:t>
      </w:r>
      <w:r>
        <w:rPr>
          <w:color w:val="242424"/>
          <w:spacing w:val="4"/>
        </w:rPr>
        <w:t> </w:t>
      </w:r>
      <w:r>
        <w:rPr>
          <w:color w:val="242424"/>
        </w:rPr>
        <w:t>owns</w:t>
      </w:r>
      <w:r>
        <w:rPr>
          <w:color w:val="242424"/>
          <w:spacing w:val="6"/>
        </w:rPr>
        <w:t> </w:t>
      </w:r>
      <w:r>
        <w:rPr>
          <w:color w:val="242424"/>
        </w:rPr>
        <w:t>one</w:t>
      </w:r>
      <w:r>
        <w:rPr>
          <w:color w:val="242424"/>
          <w:spacing w:val="2"/>
        </w:rPr>
        <w:t> </w:t>
      </w:r>
      <w:r>
        <w:rPr>
          <w:color w:val="242424"/>
        </w:rPr>
        <w:t>parcel,</w:t>
      </w:r>
      <w:r>
        <w:rPr>
          <w:color w:val="242424"/>
          <w:spacing w:val="15"/>
        </w:rPr>
        <w:t> </w:t>
      </w:r>
      <w:r>
        <w:rPr>
          <w:color w:val="242424"/>
        </w:rPr>
        <w:t>or</w:t>
      </w:r>
      <w:r>
        <w:rPr>
          <w:color w:val="242424"/>
          <w:spacing w:val="-3"/>
        </w:rPr>
        <w:t> </w:t>
      </w:r>
      <w:r>
        <w:rPr>
          <w:color w:val="242424"/>
        </w:rPr>
        <w:t>two</w:t>
      </w:r>
      <w:r>
        <w:rPr>
          <w:color w:val="242424"/>
          <w:spacing w:val="2"/>
        </w:rPr>
        <w:t> </w:t>
      </w:r>
      <w:r>
        <w:rPr>
          <w:color w:val="242424"/>
        </w:rPr>
        <w:t>or</w:t>
      </w:r>
      <w:r>
        <w:rPr>
          <w:color w:val="242424"/>
          <w:spacing w:val="-9"/>
        </w:rPr>
        <w:t> </w:t>
      </w:r>
      <w:r>
        <w:rPr>
          <w:color w:val="242424"/>
        </w:rPr>
        <w:t>more</w:t>
      </w:r>
      <w:r>
        <w:rPr>
          <w:color w:val="242424"/>
          <w:spacing w:val="1"/>
        </w:rPr>
        <w:t> </w:t>
      </w:r>
      <w:r>
        <w:rPr>
          <w:color w:val="3B3B3B"/>
        </w:rPr>
        <w:t>cont</w:t>
      </w:r>
      <w:r>
        <w:rPr>
          <w:color w:val="111111"/>
        </w:rPr>
        <w:t>iguou</w:t>
      </w:r>
      <w:r>
        <w:rPr>
          <w:color w:val="3B3B3B"/>
        </w:rPr>
        <w:t>s</w:t>
      </w:r>
      <w:r>
        <w:rPr>
          <w:color w:val="3B3B3B"/>
          <w:spacing w:val="-8"/>
        </w:rPr>
        <w:t> </w:t>
      </w:r>
      <w:r>
        <w:rPr>
          <w:color w:val="242424"/>
        </w:rPr>
        <w:t>parcels,</w:t>
      </w:r>
      <w:r>
        <w:rPr>
          <w:color w:val="242424"/>
          <w:spacing w:val="11"/>
        </w:rPr>
        <w:t> </w:t>
      </w:r>
      <w:r>
        <w:rPr>
          <w:color w:val="242424"/>
        </w:rPr>
        <w:t>of real</w:t>
      </w:r>
      <w:r>
        <w:rPr>
          <w:color w:val="242424"/>
          <w:spacing w:val="-2"/>
        </w:rPr>
        <w:t> </w:t>
      </w:r>
      <w:r>
        <w:rPr>
          <w:color w:val="242424"/>
        </w:rPr>
        <w:t>property</w:t>
      </w:r>
      <w:r>
        <w:rPr>
          <w:color w:val="242424"/>
          <w:spacing w:val="10"/>
        </w:rPr>
        <w:t> </w:t>
      </w:r>
      <w:r>
        <w:rPr>
          <w:color w:val="242424"/>
        </w:rPr>
        <w:t>that</w:t>
      </w:r>
      <w:r>
        <w:rPr>
          <w:color w:val="242424"/>
          <w:spacing w:val="4"/>
        </w:rPr>
        <w:t> </w:t>
      </w:r>
      <w:r>
        <w:rPr>
          <w:color w:val="111111"/>
        </w:rPr>
        <w:t>i</w:t>
      </w:r>
      <w:r>
        <w:rPr>
          <w:color w:val="3B3B3B"/>
        </w:rPr>
        <w:t>s</w:t>
      </w:r>
      <w:r>
        <w:rPr>
          <w:color w:val="3B3B3B"/>
          <w:spacing w:val="-9"/>
        </w:rPr>
        <w:t> </w:t>
      </w:r>
      <w:r>
        <w:rPr>
          <w:color w:val="111111"/>
          <w:spacing w:val="-2"/>
        </w:rPr>
        <w:t>imm</w:t>
      </w:r>
      <w:r>
        <w:rPr>
          <w:color w:val="3B3B3B"/>
          <w:spacing w:val="-2"/>
        </w:rPr>
        <w:t>ed</w:t>
      </w:r>
      <w:r>
        <w:rPr>
          <w:color w:val="111111"/>
          <w:spacing w:val="-2"/>
        </w:rPr>
        <w:t>i</w:t>
      </w:r>
      <w:r>
        <w:rPr>
          <w:color w:val="3B3B3B"/>
          <w:spacing w:val="-2"/>
        </w:rPr>
        <w:t>ate</w:t>
      </w:r>
      <w:r>
        <w:rPr>
          <w:color w:val="111111"/>
          <w:spacing w:val="-2"/>
        </w:rPr>
        <w:t>ly</w:t>
      </w:r>
    </w:p>
    <w:p>
      <w:pPr>
        <w:spacing w:after="0"/>
        <w:sectPr>
          <w:pgSz w:w="12240" w:h="15840"/>
          <w:pgMar w:top="1340" w:bottom="280" w:left="1300" w:right="140"/>
        </w:sectPr>
      </w:pPr>
    </w:p>
    <w:p>
      <w:pPr>
        <w:pStyle w:val="BodyText"/>
        <w:spacing w:before="73"/>
        <w:ind w:left="136" w:right="1351" w:firstLine="6"/>
      </w:pPr>
      <w:r>
        <w:rPr>
          <w:color w:val="262626"/>
        </w:rPr>
        <w:t>adjacent </w:t>
      </w:r>
      <w:r>
        <w:rPr>
          <w:color w:val="111111"/>
        </w:rPr>
        <w:t>to</w:t>
      </w:r>
      <w:r>
        <w:rPr>
          <w:color w:val="111111"/>
          <w:spacing w:val="-1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city-owned </w:t>
      </w:r>
      <w:r>
        <w:rPr>
          <w:color w:val="111111"/>
        </w:rPr>
        <w:t>parcel </w:t>
      </w:r>
      <w:r>
        <w:rPr>
          <w:color w:val="262626"/>
        </w:rPr>
        <w:t>and</w:t>
      </w:r>
      <w:r>
        <w:rPr>
          <w:color w:val="262626"/>
          <w:spacing w:val="-1"/>
        </w:rPr>
        <w:t> </w:t>
      </w:r>
      <w:r>
        <w:rPr>
          <w:color w:val="262626"/>
        </w:rPr>
        <w:t>at</w:t>
      </w:r>
      <w:r>
        <w:rPr>
          <w:color w:val="262626"/>
          <w:spacing w:val="-2"/>
        </w:rPr>
        <w:t> </w:t>
      </w:r>
      <w:r>
        <w:rPr>
          <w:color w:val="111111"/>
        </w:rPr>
        <w:t>least one of</w:t>
      </w:r>
      <w:r>
        <w:rPr>
          <w:color w:val="111111"/>
          <w:spacing w:val="-9"/>
        </w:rPr>
        <w:t> </w:t>
      </w:r>
      <w:r>
        <w:rPr>
          <w:color w:val="111111"/>
        </w:rPr>
        <w:t>the</w:t>
      </w:r>
      <w:r>
        <w:rPr>
          <w:color w:val="111111"/>
          <w:spacing w:val="-6"/>
        </w:rPr>
        <w:t> </w:t>
      </w:r>
      <w:r>
        <w:rPr>
          <w:color w:val="111111"/>
        </w:rPr>
        <w:t>parcels is</w:t>
      </w:r>
      <w:r>
        <w:rPr>
          <w:color w:val="111111"/>
          <w:spacing w:val="-3"/>
        </w:rPr>
        <w:t> </w:t>
      </w:r>
      <w:r>
        <w:rPr>
          <w:color w:val="262626"/>
        </w:rPr>
        <w:t>an</w:t>
      </w:r>
      <w:r>
        <w:rPr>
          <w:color w:val="262626"/>
          <w:spacing w:val="-9"/>
        </w:rPr>
        <w:t> </w:t>
      </w:r>
      <w:r>
        <w:rPr>
          <w:color w:val="111111"/>
        </w:rPr>
        <w:t>improved parcel which</w:t>
      </w:r>
      <w:r>
        <w:rPr>
          <w:color w:val="111111"/>
          <w:spacing w:val="-7"/>
        </w:rPr>
        <w:t> </w:t>
      </w:r>
      <w:r>
        <w:rPr>
          <w:color w:val="111111"/>
        </w:rPr>
        <w:t>the person occupies </w:t>
      </w:r>
      <w:r>
        <w:rPr>
          <w:color w:val="262626"/>
        </w:rPr>
        <w:t>as </w:t>
      </w:r>
      <w:r>
        <w:rPr>
          <w:color w:val="111111"/>
        </w:rPr>
        <w:t>his primary residence; </w:t>
      </w:r>
      <w:r>
        <w:rPr>
          <w:color w:val="262626"/>
        </w:rPr>
        <w:t>and</w:t>
      </w:r>
    </w:p>
    <w:p>
      <w:pPr>
        <w:pStyle w:val="BodyText"/>
      </w:pPr>
    </w:p>
    <w:p>
      <w:pPr>
        <w:pStyle w:val="BodyText"/>
        <w:spacing w:line="242" w:lineRule="auto"/>
        <w:ind w:left="133" w:right="1223" w:firstLine="733"/>
        <w:jc w:val="both"/>
      </w:pPr>
      <w:r>
        <w:rPr>
          <w:b/>
          <w:color w:val="262626"/>
          <w:sz w:val="21"/>
        </w:rPr>
        <w:t>WHEREAS, </w:t>
      </w:r>
      <w:r>
        <w:rPr>
          <w:color w:val="111111"/>
        </w:rPr>
        <w:t>pursuant to the ANLAP Program, </w:t>
      </w:r>
      <w:r>
        <w:rPr>
          <w:color w:val="262626"/>
        </w:rPr>
        <w:t>any </w:t>
      </w:r>
      <w:r>
        <w:rPr>
          <w:color w:val="111111"/>
        </w:rPr>
        <w:t>deed conveying </w:t>
      </w:r>
      <w:r>
        <w:rPr>
          <w:color w:val="262626"/>
        </w:rPr>
        <w:t>a </w:t>
      </w:r>
      <w:r>
        <w:rPr>
          <w:color w:val="111111"/>
        </w:rPr>
        <w:t>parcel pursuant thereto </w:t>
      </w:r>
      <w:r>
        <w:rPr>
          <w:color w:val="262626"/>
        </w:rPr>
        <w:t>shall </w:t>
      </w:r>
      <w:r>
        <w:rPr>
          <w:color w:val="111111"/>
        </w:rPr>
        <w:t>contain covenants which: (1) prohibit the </w:t>
      </w:r>
      <w:r>
        <w:rPr>
          <w:color w:val="262626"/>
        </w:rPr>
        <w:t>grantee </w:t>
      </w:r>
      <w:r>
        <w:rPr>
          <w:color w:val="111111"/>
        </w:rPr>
        <w:t>from conveying, </w:t>
      </w:r>
      <w:r>
        <w:rPr>
          <w:color w:val="262626"/>
        </w:rPr>
        <w:t>assigning </w:t>
      </w:r>
      <w:r>
        <w:rPr>
          <w:color w:val="111111"/>
        </w:rPr>
        <w:t>or otherwise transferring the parcel </w:t>
      </w:r>
      <w:r>
        <w:rPr>
          <w:color w:val="262626"/>
        </w:rPr>
        <w:t>except </w:t>
      </w:r>
      <w:r>
        <w:rPr>
          <w:color w:val="111111"/>
        </w:rPr>
        <w:t>in </w:t>
      </w:r>
      <w:r>
        <w:rPr>
          <w:color w:val="262626"/>
        </w:rPr>
        <w:t>conjunction </w:t>
      </w:r>
      <w:r>
        <w:rPr>
          <w:color w:val="111111"/>
        </w:rPr>
        <w:t>with the </w:t>
      </w:r>
      <w:r>
        <w:rPr>
          <w:color w:val="262626"/>
        </w:rPr>
        <w:t>sale </w:t>
      </w:r>
      <w:r>
        <w:rPr>
          <w:color w:val="111111"/>
        </w:rPr>
        <w:t>of the real </w:t>
      </w:r>
      <w:r>
        <w:rPr>
          <w:color w:val="262626"/>
        </w:rPr>
        <w:t>estate </w:t>
      </w:r>
      <w:r>
        <w:rPr>
          <w:color w:val="111111"/>
        </w:rPr>
        <w:t>on which </w:t>
      </w:r>
      <w:r>
        <w:rPr>
          <w:color w:val="262626"/>
        </w:rPr>
        <w:t>grantee's </w:t>
      </w:r>
      <w:r>
        <w:rPr>
          <w:color w:val="111111"/>
        </w:rPr>
        <w:t>primary residence is located; </w:t>
      </w:r>
      <w:r>
        <w:rPr>
          <w:color w:val="262626"/>
        </w:rPr>
        <w:t>and </w:t>
      </w:r>
      <w:r>
        <w:rPr>
          <w:color w:val="111111"/>
        </w:rPr>
        <w:t>(2) require that the parcel be improved with landscaped open </w:t>
      </w:r>
      <w:r>
        <w:rPr>
          <w:color w:val="262626"/>
        </w:rPr>
        <w:t>space </w:t>
      </w:r>
      <w:r>
        <w:rPr>
          <w:color w:val="111111"/>
        </w:rPr>
        <w:t>within </w:t>
      </w:r>
      <w:r>
        <w:rPr>
          <w:color w:val="262626"/>
        </w:rPr>
        <w:t>six </w:t>
      </w:r>
      <w:r>
        <w:rPr>
          <w:color w:val="111111"/>
        </w:rPr>
        <w:t>(6) months of</w:t>
      </w:r>
      <w:r>
        <w:rPr>
          <w:color w:val="111111"/>
          <w:spacing w:val="-1"/>
        </w:rPr>
        <w:t> </w:t>
      </w:r>
      <w:r>
        <w:rPr>
          <w:color w:val="111111"/>
        </w:rPr>
        <w:t>the </w:t>
      </w:r>
      <w:r>
        <w:rPr>
          <w:color w:val="262626"/>
        </w:rPr>
        <w:t>conveyance </w:t>
      </w:r>
      <w:r>
        <w:rPr>
          <w:color w:val="111111"/>
        </w:rPr>
        <w:t>of </w:t>
      </w:r>
      <w:r>
        <w:rPr>
          <w:color w:val="262626"/>
        </w:rPr>
        <w:t>such</w:t>
      </w:r>
      <w:r>
        <w:rPr>
          <w:color w:val="262626"/>
          <w:spacing w:val="-1"/>
        </w:rPr>
        <w:t> </w:t>
      </w:r>
      <w:r>
        <w:rPr>
          <w:color w:val="111111"/>
        </w:rPr>
        <w:t>parcel </w:t>
      </w:r>
      <w:r>
        <w:rPr>
          <w:color w:val="262626"/>
        </w:rPr>
        <w:t>and </w:t>
      </w:r>
      <w:r>
        <w:rPr>
          <w:color w:val="111111"/>
        </w:rPr>
        <w:t>prohibit the </w:t>
      </w:r>
      <w:r>
        <w:rPr>
          <w:color w:val="262626"/>
        </w:rPr>
        <w:t>construction </w:t>
      </w:r>
      <w:r>
        <w:rPr>
          <w:color w:val="111111"/>
        </w:rPr>
        <w:t>of </w:t>
      </w:r>
      <w:r>
        <w:rPr>
          <w:color w:val="262626"/>
        </w:rPr>
        <w:t>any </w:t>
      </w:r>
      <w:r>
        <w:rPr>
          <w:color w:val="111111"/>
        </w:rPr>
        <w:t>permanent improvements on</w:t>
      </w:r>
      <w:r>
        <w:rPr>
          <w:color w:val="111111"/>
          <w:spacing w:val="-6"/>
        </w:rPr>
        <w:t> </w:t>
      </w:r>
      <w:r>
        <w:rPr>
          <w:color w:val="111111"/>
        </w:rPr>
        <w:t>the parcel, </w:t>
      </w:r>
      <w:r>
        <w:rPr>
          <w:color w:val="262626"/>
        </w:rPr>
        <w:t>excluding </w:t>
      </w:r>
      <w:r>
        <w:rPr>
          <w:color w:val="111111"/>
        </w:rPr>
        <w:t>only improvements made by the </w:t>
      </w:r>
      <w:r>
        <w:rPr>
          <w:color w:val="262626"/>
        </w:rPr>
        <w:t>grantee </w:t>
      </w:r>
      <w:r>
        <w:rPr>
          <w:color w:val="111111"/>
        </w:rPr>
        <w:t>on the parcel that </w:t>
      </w:r>
      <w:r>
        <w:rPr>
          <w:color w:val="262626"/>
        </w:rPr>
        <w:t>constitute an </w:t>
      </w:r>
      <w:r>
        <w:rPr>
          <w:color w:val="111111"/>
        </w:rPr>
        <w:t>integrated </w:t>
      </w:r>
      <w:r>
        <w:rPr>
          <w:color w:val="262626"/>
        </w:rPr>
        <w:t>addition </w:t>
      </w:r>
      <w:r>
        <w:rPr>
          <w:color w:val="111111"/>
        </w:rPr>
        <w:t>to the </w:t>
      </w:r>
      <w:r>
        <w:rPr>
          <w:color w:val="262626"/>
        </w:rPr>
        <w:t>grantee's </w:t>
      </w:r>
      <w:r>
        <w:rPr>
          <w:color w:val="111111"/>
        </w:rPr>
        <w:t>primary residence,</w:t>
      </w:r>
      <w:r>
        <w:rPr>
          <w:color w:val="111111"/>
          <w:spacing w:val="28"/>
        </w:rPr>
        <w:t> </w:t>
      </w:r>
      <w:r>
        <w:rPr>
          <w:color w:val="111111"/>
        </w:rPr>
        <w:t>or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111111"/>
        </w:rPr>
        <w:t>garage </w:t>
      </w:r>
      <w:r>
        <w:rPr>
          <w:color w:val="262626"/>
        </w:rPr>
        <w:t>appurtenant </w:t>
      </w:r>
      <w:r>
        <w:rPr>
          <w:color w:val="111111"/>
        </w:rPr>
        <w:t>thereto</w:t>
      </w:r>
      <w:r>
        <w:rPr>
          <w:color w:val="3B3B3B"/>
        </w:rPr>
        <w:t>;</w:t>
      </w:r>
      <w:r>
        <w:rPr>
          <w:color w:val="3B3B3B"/>
          <w:spacing w:val="-16"/>
        </w:rPr>
        <w:t> </w:t>
      </w:r>
      <w:r>
        <w:rPr>
          <w:color w:val="262626"/>
        </w:rPr>
        <w:t>and </w:t>
      </w:r>
      <w:r>
        <w:rPr>
          <w:color w:val="111111"/>
        </w:rPr>
        <w:t>(3) require the </w:t>
      </w:r>
      <w:r>
        <w:rPr>
          <w:color w:val="262626"/>
        </w:rPr>
        <w:t>grantee </w:t>
      </w:r>
      <w:r>
        <w:rPr>
          <w:color w:val="111111"/>
        </w:rPr>
        <w:t>to</w:t>
      </w:r>
      <w:r>
        <w:rPr>
          <w:color w:val="111111"/>
          <w:spacing w:val="-2"/>
        </w:rPr>
        <w:t> </w:t>
      </w:r>
      <w:r>
        <w:rPr>
          <w:color w:val="111111"/>
        </w:rPr>
        <w:t>maintain the</w:t>
      </w:r>
      <w:r>
        <w:rPr>
          <w:color w:val="111111"/>
          <w:spacing w:val="-2"/>
        </w:rPr>
        <w:t> </w:t>
      </w:r>
      <w:r>
        <w:rPr>
          <w:color w:val="111111"/>
        </w:rPr>
        <w:t>parcel in </w:t>
      </w:r>
      <w:r>
        <w:rPr>
          <w:color w:val="262626"/>
        </w:rPr>
        <w:t>accordance</w:t>
      </w:r>
      <w:r>
        <w:rPr>
          <w:color w:val="262626"/>
          <w:spacing w:val="-1"/>
        </w:rPr>
        <w:t> </w:t>
      </w:r>
      <w:r>
        <w:rPr>
          <w:color w:val="111111"/>
        </w:rPr>
        <w:t>with</w:t>
      </w:r>
      <w:r>
        <w:rPr>
          <w:color w:val="111111"/>
          <w:spacing w:val="-8"/>
        </w:rPr>
        <w:t> </w:t>
      </w:r>
      <w:r>
        <w:rPr>
          <w:color w:val="111111"/>
        </w:rPr>
        <w:t>the</w:t>
      </w:r>
      <w:r>
        <w:rPr>
          <w:color w:val="111111"/>
          <w:spacing w:val="-2"/>
        </w:rPr>
        <w:t> </w:t>
      </w:r>
      <w:r>
        <w:rPr>
          <w:color w:val="111111"/>
        </w:rPr>
        <w:t>provisions </w:t>
      </w:r>
      <w:r>
        <w:rPr>
          <w:color w:val="262626"/>
        </w:rPr>
        <w:t>of</w:t>
      </w:r>
      <w:r>
        <w:rPr>
          <w:color w:val="262626"/>
          <w:spacing w:val="-4"/>
        </w:rPr>
        <w:t> </w:t>
      </w:r>
      <w:r>
        <w:rPr>
          <w:color w:val="111111"/>
        </w:rPr>
        <w:t>the</w:t>
      </w:r>
      <w:r>
        <w:rPr>
          <w:color w:val="111111"/>
          <w:spacing w:val="-13"/>
        </w:rPr>
        <w:t> </w:t>
      </w:r>
      <w:r>
        <w:rPr>
          <w:color w:val="111111"/>
        </w:rPr>
        <w:t>Municipal </w:t>
      </w:r>
      <w:r>
        <w:rPr>
          <w:color w:val="262626"/>
        </w:rPr>
        <w:t>Code</w:t>
      </w:r>
      <w:r>
        <w:rPr>
          <w:color w:val="262626"/>
          <w:spacing w:val="-3"/>
        </w:rPr>
        <w:t> </w:t>
      </w:r>
      <w:r>
        <w:rPr>
          <w:color w:val="111111"/>
        </w:rPr>
        <w:t>of</w:t>
      </w:r>
      <w:r>
        <w:rPr>
          <w:color w:val="111111"/>
          <w:spacing w:val="-13"/>
        </w:rPr>
        <w:t> </w:t>
      </w:r>
      <w:r>
        <w:rPr>
          <w:color w:val="262626"/>
        </w:rPr>
        <w:t>Chicago.</w:t>
      </w:r>
      <w:r>
        <w:rPr>
          <w:color w:val="262626"/>
          <w:spacing w:val="40"/>
        </w:rPr>
        <w:t> </w:t>
      </w:r>
      <w:r>
        <w:rPr>
          <w:color w:val="111111"/>
        </w:rPr>
        <w:t>The</w:t>
      </w:r>
      <w:r>
        <w:rPr>
          <w:color w:val="111111"/>
          <w:spacing w:val="-8"/>
        </w:rPr>
        <w:t> </w:t>
      </w:r>
      <w:r>
        <w:rPr>
          <w:color w:val="262626"/>
        </w:rPr>
        <w:t>covenants shall</w:t>
      </w:r>
      <w:r>
        <w:rPr>
          <w:color w:val="262626"/>
          <w:spacing w:val="-3"/>
        </w:rPr>
        <w:t> </w:t>
      </w:r>
      <w:r>
        <w:rPr>
          <w:color w:val="111111"/>
        </w:rPr>
        <w:t>terminate ten (10) years </w:t>
      </w:r>
      <w:r>
        <w:rPr>
          <w:color w:val="262626"/>
        </w:rPr>
        <w:t>after </w:t>
      </w:r>
      <w:r>
        <w:rPr>
          <w:color w:val="111111"/>
        </w:rPr>
        <w:t>the date of the </w:t>
      </w:r>
      <w:r>
        <w:rPr>
          <w:color w:val="262626"/>
        </w:rPr>
        <w:t>conveyance </w:t>
      </w:r>
      <w:r>
        <w:rPr>
          <w:color w:val="111111"/>
        </w:rPr>
        <w:t>of the parcel to the </w:t>
      </w:r>
      <w:r>
        <w:rPr>
          <w:color w:val="262626"/>
        </w:rPr>
        <w:t>grantee; and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8" w:right="1227" w:firstLine="738"/>
        <w:jc w:val="both"/>
      </w:pPr>
      <w:r>
        <w:rPr>
          <w:b/>
          <w:color w:val="262626"/>
          <w:sz w:val="21"/>
        </w:rPr>
        <w:t>WHEREAS, </w:t>
      </w:r>
      <w:r>
        <w:rPr>
          <w:color w:val="111111"/>
        </w:rPr>
        <w:t>the</w:t>
      </w:r>
      <w:r>
        <w:rPr>
          <w:color w:val="111111"/>
          <w:spacing w:val="-9"/>
        </w:rPr>
        <w:t> </w:t>
      </w:r>
      <w:r>
        <w:rPr>
          <w:color w:val="262626"/>
        </w:rPr>
        <w:t>Department </w:t>
      </w:r>
      <w:r>
        <w:rPr>
          <w:color w:val="111111"/>
        </w:rPr>
        <w:t>of</w:t>
      </w:r>
      <w:r>
        <w:rPr>
          <w:color w:val="111111"/>
          <w:spacing w:val="-9"/>
        </w:rPr>
        <w:t> </w:t>
      </w:r>
      <w:r>
        <w:rPr>
          <w:color w:val="262626"/>
        </w:rPr>
        <w:t>Planning and</w:t>
      </w:r>
      <w:r>
        <w:rPr>
          <w:color w:val="262626"/>
          <w:spacing w:val="-5"/>
        </w:rPr>
        <w:t> </w:t>
      </w:r>
      <w:r>
        <w:rPr>
          <w:color w:val="262626"/>
        </w:rPr>
        <w:t>Development </w:t>
      </w:r>
      <w:r>
        <w:rPr>
          <w:color w:val="111111"/>
        </w:rPr>
        <w:t>("DPD") desires to</w:t>
      </w:r>
      <w:r>
        <w:rPr>
          <w:color w:val="111111"/>
          <w:spacing w:val="-6"/>
        </w:rPr>
        <w:t> </w:t>
      </w:r>
      <w:r>
        <w:rPr>
          <w:color w:val="262626"/>
        </w:rPr>
        <w:t>convey </w:t>
      </w:r>
      <w:r>
        <w:rPr>
          <w:color w:val="111111"/>
        </w:rPr>
        <w:t>the vacant parcel </w:t>
      </w:r>
      <w:r>
        <w:rPr>
          <w:color w:val="262626"/>
        </w:rPr>
        <w:t>of </w:t>
      </w:r>
      <w:r>
        <w:rPr>
          <w:color w:val="111111"/>
        </w:rPr>
        <w:t>real property</w:t>
      </w:r>
      <w:r>
        <w:rPr>
          <w:color w:val="111111"/>
          <w:spacing w:val="29"/>
        </w:rPr>
        <w:t> </w:t>
      </w:r>
      <w:r>
        <w:rPr>
          <w:color w:val="111111"/>
        </w:rPr>
        <w:t>identified </w:t>
      </w:r>
      <w:r>
        <w:rPr>
          <w:color w:val="262626"/>
        </w:rPr>
        <w:t>on </w:t>
      </w:r>
      <w:r>
        <w:rPr>
          <w:b/>
          <w:color w:val="262626"/>
          <w:sz w:val="21"/>
          <w:u w:val="thick" w:color="262626"/>
        </w:rPr>
        <w:t>Exhibit A</w:t>
      </w:r>
      <w:r>
        <w:rPr>
          <w:b/>
          <w:color w:val="262626"/>
          <w:sz w:val="21"/>
        </w:rPr>
        <w:t> </w:t>
      </w:r>
      <w:r>
        <w:rPr>
          <w:color w:val="262626"/>
        </w:rPr>
        <w:t>to </w:t>
      </w:r>
      <w:r>
        <w:rPr>
          <w:color w:val="111111"/>
        </w:rPr>
        <w:t>this </w:t>
      </w:r>
      <w:r>
        <w:rPr>
          <w:color w:val="262626"/>
        </w:rPr>
        <w:t>ordinance </w:t>
      </w:r>
      <w:r>
        <w:rPr>
          <w:color w:val="111111"/>
        </w:rPr>
        <w:t>(the "ANLAP </w:t>
      </w:r>
      <w:r>
        <w:rPr>
          <w:color w:val="262626"/>
        </w:rPr>
        <w:t>Parcel") </w:t>
      </w:r>
      <w:r>
        <w:rPr>
          <w:color w:val="111111"/>
        </w:rPr>
        <w:t>to the </w:t>
      </w:r>
      <w:r>
        <w:rPr>
          <w:color w:val="262626"/>
        </w:rPr>
        <w:t>Purchaser </w:t>
      </w:r>
      <w:r>
        <w:rPr>
          <w:color w:val="111111"/>
        </w:rPr>
        <w:t>identified </w:t>
      </w:r>
      <w:r>
        <w:rPr>
          <w:color w:val="262626"/>
        </w:rPr>
        <w:t>on </w:t>
      </w:r>
      <w:r>
        <w:rPr>
          <w:b/>
          <w:color w:val="3B3B3B"/>
          <w:sz w:val="21"/>
        </w:rPr>
        <w:t>Exhib</w:t>
      </w:r>
      <w:r>
        <w:rPr>
          <w:b/>
          <w:color w:val="111111"/>
          <w:sz w:val="21"/>
        </w:rPr>
        <w:t>it </w:t>
      </w:r>
      <w:r>
        <w:rPr>
          <w:b/>
          <w:color w:val="262626"/>
          <w:sz w:val="21"/>
        </w:rPr>
        <w:t>A </w:t>
      </w:r>
      <w:r>
        <w:rPr>
          <w:color w:val="111111"/>
        </w:rPr>
        <w:t>hereto; </w:t>
      </w:r>
      <w:r>
        <w:rPr>
          <w:color w:val="262626"/>
        </w:rPr>
        <w:t>and</w:t>
      </w:r>
    </w:p>
    <w:p>
      <w:pPr>
        <w:pStyle w:val="BodyText"/>
        <w:spacing w:before="7"/>
      </w:pPr>
    </w:p>
    <w:p>
      <w:pPr>
        <w:pStyle w:val="BodyText"/>
        <w:ind w:left="123" w:right="1242" w:firstLine="738"/>
        <w:jc w:val="both"/>
      </w:pPr>
      <w:r>
        <w:rPr>
          <w:b/>
          <w:color w:val="262626"/>
          <w:sz w:val="21"/>
        </w:rPr>
        <w:t>WHEREAS, </w:t>
      </w:r>
      <w:r>
        <w:rPr>
          <w:color w:val="111111"/>
        </w:rPr>
        <w:t>the ANLAP </w:t>
      </w:r>
      <w:r>
        <w:rPr>
          <w:color w:val="262626"/>
        </w:rPr>
        <w:t>Parcel </w:t>
      </w:r>
      <w:r>
        <w:rPr>
          <w:color w:val="111111"/>
        </w:rPr>
        <w:t>is located in the </w:t>
      </w:r>
      <w:r>
        <w:rPr>
          <w:color w:val="262626"/>
        </w:rPr>
        <w:t>Ogden Pulaski Redevelopment Project Area </w:t>
      </w:r>
      <w:r>
        <w:rPr>
          <w:color w:val="111111"/>
        </w:rPr>
        <w:t>("Area") </w:t>
      </w:r>
      <w:r>
        <w:rPr>
          <w:color w:val="262626"/>
        </w:rPr>
        <w:t>established </w:t>
      </w:r>
      <w:r>
        <w:rPr>
          <w:color w:val="111111"/>
        </w:rPr>
        <w:t>pursuant to </w:t>
      </w:r>
      <w:r>
        <w:rPr>
          <w:color w:val="262626"/>
        </w:rPr>
        <w:t>ordinances adopted by </w:t>
      </w:r>
      <w:r>
        <w:rPr>
          <w:color w:val="111111"/>
        </w:rPr>
        <w:t>the </w:t>
      </w:r>
      <w:r>
        <w:rPr>
          <w:color w:val="262626"/>
        </w:rPr>
        <w:t>City Council on </w:t>
      </w:r>
      <w:r>
        <w:rPr>
          <w:color w:val="111111"/>
        </w:rPr>
        <w:t>April </w:t>
      </w:r>
      <w:r>
        <w:rPr>
          <w:color w:val="262626"/>
        </w:rPr>
        <w:t>9, 2008, and published </w:t>
      </w:r>
      <w:r>
        <w:rPr>
          <w:color w:val="111111"/>
        </w:rPr>
        <w:t>in </w:t>
      </w:r>
      <w:r>
        <w:rPr>
          <w:color w:val="262626"/>
        </w:rPr>
        <w:t>the Journal of Proceedings of the City Council for such date at pages 24221 through 24477, as amended; and</w:t>
      </w:r>
    </w:p>
    <w:p>
      <w:pPr>
        <w:pStyle w:val="BodyText"/>
        <w:spacing w:before="4"/>
      </w:pPr>
    </w:p>
    <w:p>
      <w:pPr>
        <w:pStyle w:val="BodyText"/>
        <w:ind w:left="122" w:right="1242" w:firstLine="734"/>
        <w:jc w:val="both"/>
      </w:pPr>
      <w:r>
        <w:rPr>
          <w:b/>
          <w:color w:val="262626"/>
          <w:sz w:val="21"/>
        </w:rPr>
        <w:t>WHEREAS,</w:t>
      </w:r>
      <w:r>
        <w:rPr>
          <w:b/>
          <w:color w:val="262626"/>
          <w:spacing w:val="21"/>
          <w:sz w:val="21"/>
        </w:rPr>
        <w:t> </w:t>
      </w:r>
      <w:r>
        <w:rPr>
          <w:color w:val="111111"/>
        </w:rPr>
        <w:t>DPD has</w:t>
      </w:r>
      <w:r>
        <w:rPr>
          <w:color w:val="111111"/>
          <w:spacing w:val="-6"/>
        </w:rPr>
        <w:t> </w:t>
      </w:r>
      <w:r>
        <w:rPr>
          <w:color w:val="262626"/>
        </w:rPr>
        <w:t>caused </w:t>
      </w:r>
      <w:r>
        <w:rPr>
          <w:color w:val="111111"/>
        </w:rPr>
        <w:t>notice </w:t>
      </w:r>
      <w:r>
        <w:rPr>
          <w:color w:val="262626"/>
        </w:rPr>
        <w:t>of</w:t>
      </w:r>
      <w:r>
        <w:rPr>
          <w:color w:val="262626"/>
          <w:spacing w:val="-5"/>
        </w:rPr>
        <w:t> </w:t>
      </w:r>
      <w:r>
        <w:rPr>
          <w:color w:val="111111"/>
        </w:rPr>
        <w:t>the</w:t>
      </w:r>
      <w:r>
        <w:rPr>
          <w:color w:val="111111"/>
          <w:spacing w:val="-2"/>
        </w:rPr>
        <w:t> </w:t>
      </w:r>
      <w:r>
        <w:rPr>
          <w:color w:val="111111"/>
        </w:rPr>
        <w:t>proposed </w:t>
      </w:r>
      <w:r>
        <w:rPr>
          <w:color w:val="262626"/>
        </w:rPr>
        <w:t>sale </w:t>
      </w:r>
      <w:r>
        <w:rPr>
          <w:color w:val="111111"/>
        </w:rPr>
        <w:t>of</w:t>
      </w:r>
      <w:r>
        <w:rPr>
          <w:color w:val="111111"/>
          <w:spacing w:val="-6"/>
        </w:rPr>
        <w:t> </w:t>
      </w:r>
      <w:r>
        <w:rPr>
          <w:color w:val="111111"/>
        </w:rPr>
        <w:t>the</w:t>
      </w:r>
      <w:r>
        <w:rPr>
          <w:color w:val="111111"/>
          <w:spacing w:val="-7"/>
        </w:rPr>
        <w:t> </w:t>
      </w:r>
      <w:r>
        <w:rPr>
          <w:color w:val="111111"/>
        </w:rPr>
        <w:t>ANLAP</w:t>
      </w:r>
      <w:r>
        <w:rPr>
          <w:color w:val="111111"/>
          <w:spacing w:val="-3"/>
        </w:rPr>
        <w:t> </w:t>
      </w:r>
      <w:r>
        <w:rPr>
          <w:color w:val="262626"/>
        </w:rPr>
        <w:t>Parcel </w:t>
      </w:r>
      <w:r>
        <w:rPr>
          <w:color w:val="111111"/>
        </w:rPr>
        <w:t>to</w:t>
      </w:r>
      <w:r>
        <w:rPr>
          <w:color w:val="111111"/>
          <w:spacing w:val="-9"/>
        </w:rPr>
        <w:t> </w:t>
      </w:r>
      <w:r>
        <w:rPr>
          <w:color w:val="111111"/>
        </w:rPr>
        <w:t>be</w:t>
      </w:r>
      <w:r>
        <w:rPr>
          <w:color w:val="111111"/>
          <w:spacing w:val="-1"/>
        </w:rPr>
        <w:t> </w:t>
      </w:r>
      <w:r>
        <w:rPr>
          <w:color w:val="262626"/>
        </w:rPr>
        <w:t>sent to all</w:t>
      </w:r>
      <w:r>
        <w:rPr>
          <w:color w:val="262626"/>
          <w:spacing w:val="-5"/>
        </w:rPr>
        <w:t> </w:t>
      </w:r>
      <w:r>
        <w:rPr>
          <w:color w:val="262626"/>
        </w:rPr>
        <w:t>eligible adjacent </w:t>
      </w:r>
      <w:r>
        <w:rPr>
          <w:color w:val="111111"/>
        </w:rPr>
        <w:t>neighbors (if</w:t>
      </w:r>
      <w:r>
        <w:rPr>
          <w:color w:val="111111"/>
          <w:spacing w:val="-1"/>
        </w:rPr>
        <w:t> </w:t>
      </w:r>
      <w:r>
        <w:rPr>
          <w:color w:val="262626"/>
        </w:rPr>
        <w:t>any) and </w:t>
      </w:r>
      <w:r>
        <w:rPr>
          <w:color w:val="111111"/>
        </w:rPr>
        <w:t>has </w:t>
      </w:r>
      <w:r>
        <w:rPr>
          <w:color w:val="262626"/>
        </w:rPr>
        <w:t>also caused public </w:t>
      </w:r>
      <w:r>
        <w:rPr>
          <w:color w:val="111111"/>
        </w:rPr>
        <w:t>notice </w:t>
      </w:r>
      <w:r>
        <w:rPr>
          <w:color w:val="262626"/>
        </w:rPr>
        <w:t>advertising </w:t>
      </w:r>
      <w:r>
        <w:rPr>
          <w:color w:val="111111"/>
        </w:rPr>
        <w:t>the</w:t>
      </w:r>
      <w:r>
        <w:rPr>
          <w:color w:val="111111"/>
          <w:spacing w:val="-3"/>
        </w:rPr>
        <w:t> </w:t>
      </w:r>
      <w:r>
        <w:rPr>
          <w:color w:val="262626"/>
        </w:rPr>
        <w:t>City's </w:t>
      </w:r>
      <w:r>
        <w:rPr>
          <w:color w:val="111111"/>
        </w:rPr>
        <w:t>intent to</w:t>
      </w:r>
      <w:r>
        <w:rPr>
          <w:color w:val="111111"/>
          <w:spacing w:val="-2"/>
        </w:rPr>
        <w:t> </w:t>
      </w:r>
      <w:r>
        <w:rPr>
          <w:color w:val="262626"/>
        </w:rPr>
        <w:t>enter </w:t>
      </w:r>
      <w:r>
        <w:rPr>
          <w:color w:val="111111"/>
        </w:rPr>
        <w:t>into </w:t>
      </w:r>
      <w:r>
        <w:rPr>
          <w:color w:val="262626"/>
        </w:rPr>
        <w:t>the</w:t>
      </w:r>
      <w:r>
        <w:rPr>
          <w:color w:val="262626"/>
          <w:spacing w:val="-1"/>
        </w:rPr>
        <w:t> </w:t>
      </w:r>
      <w:r>
        <w:rPr>
          <w:color w:val="262626"/>
        </w:rPr>
        <w:t>sale of</w:t>
      </w:r>
      <w:r>
        <w:rPr>
          <w:color w:val="262626"/>
          <w:spacing w:val="-2"/>
        </w:rPr>
        <w:t> </w:t>
      </w:r>
      <w:r>
        <w:rPr>
          <w:color w:val="111111"/>
        </w:rPr>
        <w:t>the AN</w:t>
      </w:r>
      <w:r>
        <w:rPr>
          <w:color w:val="262626"/>
        </w:rPr>
        <w:t>LAP Parcel </w:t>
      </w:r>
      <w:r>
        <w:rPr>
          <w:color w:val="111111"/>
        </w:rPr>
        <w:t>to</w:t>
      </w:r>
      <w:r>
        <w:rPr>
          <w:color w:val="111111"/>
          <w:spacing w:val="-2"/>
        </w:rPr>
        <w:t> </w:t>
      </w:r>
      <w:r>
        <w:rPr>
          <w:color w:val="262626"/>
        </w:rPr>
        <w:t>the Purchaser </w:t>
      </w:r>
      <w:r>
        <w:rPr>
          <w:color w:val="111111"/>
        </w:rPr>
        <w:t>to</w:t>
      </w:r>
      <w:r>
        <w:rPr>
          <w:color w:val="111111"/>
          <w:spacing w:val="-3"/>
        </w:rPr>
        <w:t> </w:t>
      </w:r>
      <w:r>
        <w:rPr>
          <w:color w:val="111111"/>
        </w:rPr>
        <w:t>be </w:t>
      </w:r>
      <w:r>
        <w:rPr>
          <w:color w:val="262626"/>
        </w:rPr>
        <w:t>published </w:t>
      </w:r>
      <w:r>
        <w:rPr>
          <w:color w:val="111111"/>
        </w:rPr>
        <w:t>in</w:t>
      </w:r>
      <w:r>
        <w:rPr>
          <w:color w:val="111111"/>
          <w:spacing w:val="-6"/>
        </w:rPr>
        <w:t> </w:t>
      </w:r>
      <w:r>
        <w:rPr>
          <w:color w:val="111111"/>
        </w:rPr>
        <w:t>the</w:t>
      </w:r>
      <w:r>
        <w:rPr>
          <w:color w:val="111111"/>
          <w:spacing w:val="-3"/>
        </w:rPr>
        <w:t> </w:t>
      </w:r>
      <w:r>
        <w:rPr>
          <w:i/>
          <w:color w:val="262626"/>
          <w:sz w:val="21"/>
        </w:rPr>
        <w:t>Chicago</w:t>
      </w:r>
      <w:r>
        <w:rPr>
          <w:i/>
          <w:color w:val="262626"/>
          <w:sz w:val="21"/>
        </w:rPr>
        <w:t> </w:t>
      </w:r>
      <w:r>
        <w:rPr>
          <w:i/>
          <w:color w:val="111111"/>
          <w:sz w:val="21"/>
        </w:rPr>
        <w:t>Tribune</w:t>
      </w:r>
      <w:r>
        <w:rPr>
          <w:i/>
          <w:color w:val="111111"/>
          <w:spacing w:val="40"/>
          <w:sz w:val="21"/>
        </w:rPr>
        <w:t> </w:t>
      </w:r>
      <w:r>
        <w:rPr>
          <w:color w:val="262626"/>
        </w:rPr>
        <w:t>on </w:t>
      </w:r>
      <w:r>
        <w:rPr>
          <w:color w:val="111111"/>
        </w:rPr>
        <w:t>March </w:t>
      </w:r>
      <w:r>
        <w:rPr>
          <w:color w:val="262626"/>
        </w:rPr>
        <w:t>7, 2023; and</w:t>
      </w:r>
    </w:p>
    <w:p>
      <w:pPr>
        <w:pStyle w:val="BodyText"/>
        <w:spacing w:before="4"/>
      </w:pPr>
    </w:p>
    <w:p>
      <w:pPr>
        <w:pStyle w:val="BodyText"/>
        <w:spacing w:before="1"/>
        <w:ind w:left="122" w:right="1248" w:firstLine="734"/>
        <w:jc w:val="both"/>
      </w:pPr>
      <w:r>
        <w:rPr>
          <w:b/>
          <w:color w:val="262626"/>
          <w:sz w:val="21"/>
        </w:rPr>
        <w:t>WHEREAS, </w:t>
      </w:r>
      <w:r>
        <w:rPr>
          <w:color w:val="262626"/>
        </w:rPr>
        <w:t>Purchaser's proposal </w:t>
      </w:r>
      <w:r>
        <w:rPr>
          <w:color w:val="111111"/>
        </w:rPr>
        <w:t>was</w:t>
      </w:r>
      <w:r>
        <w:rPr>
          <w:color w:val="111111"/>
          <w:spacing w:val="-6"/>
        </w:rPr>
        <w:t> </w:t>
      </w:r>
      <w:r>
        <w:rPr>
          <w:color w:val="111111"/>
        </w:rPr>
        <w:t>the</w:t>
      </w:r>
      <w:r>
        <w:rPr>
          <w:color w:val="111111"/>
          <w:spacing w:val="-6"/>
        </w:rPr>
        <w:t> </w:t>
      </w:r>
      <w:r>
        <w:rPr>
          <w:color w:val="111111"/>
        </w:rPr>
        <w:t>highest (or</w:t>
      </w:r>
      <w:r>
        <w:rPr>
          <w:color w:val="111111"/>
          <w:spacing w:val="-2"/>
        </w:rPr>
        <w:t> </w:t>
      </w:r>
      <w:r>
        <w:rPr>
          <w:color w:val="262626"/>
        </w:rPr>
        <w:t>only) </w:t>
      </w:r>
      <w:r>
        <w:rPr>
          <w:color w:val="111111"/>
        </w:rPr>
        <w:t>ANLAP bid</w:t>
      </w:r>
      <w:r>
        <w:rPr>
          <w:color w:val="111111"/>
          <w:spacing w:val="-9"/>
        </w:rPr>
        <w:t> </w:t>
      </w:r>
      <w:r>
        <w:rPr>
          <w:color w:val="111111"/>
        </w:rPr>
        <w:t>received by</w:t>
      </w:r>
      <w:r>
        <w:rPr>
          <w:color w:val="111111"/>
          <w:spacing w:val="-3"/>
        </w:rPr>
        <w:t> </w:t>
      </w:r>
      <w:r>
        <w:rPr>
          <w:color w:val="262626"/>
        </w:rPr>
        <w:t>DPD, and </w:t>
      </w:r>
      <w:r>
        <w:rPr>
          <w:color w:val="111111"/>
        </w:rPr>
        <w:t>no </w:t>
      </w:r>
      <w:r>
        <w:rPr>
          <w:color w:val="262626"/>
        </w:rPr>
        <w:t>other </w:t>
      </w:r>
      <w:r>
        <w:rPr>
          <w:color w:val="111111"/>
        </w:rPr>
        <w:t>proposals were received </w:t>
      </w:r>
      <w:r>
        <w:rPr>
          <w:color w:val="262626"/>
        </w:rPr>
        <w:t>by </w:t>
      </w:r>
      <w:r>
        <w:rPr>
          <w:color w:val="111111"/>
        </w:rPr>
        <w:t>the deadline indicated in the </w:t>
      </w:r>
      <w:r>
        <w:rPr>
          <w:color w:val="262626"/>
        </w:rPr>
        <w:t>aforesaid </w:t>
      </w:r>
      <w:r>
        <w:rPr>
          <w:color w:val="111111"/>
        </w:rPr>
        <w:t>newspaper notice; </w:t>
      </w:r>
      <w:r>
        <w:rPr>
          <w:color w:val="262626"/>
        </w:rPr>
        <w:t>and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119" w:right="1242" w:firstLine="732"/>
        <w:jc w:val="both"/>
      </w:pPr>
      <w:r>
        <w:rPr>
          <w:b/>
          <w:color w:val="262626"/>
          <w:sz w:val="21"/>
        </w:rPr>
        <w:t>WHEREAS,</w:t>
      </w:r>
      <w:r>
        <w:rPr>
          <w:b/>
          <w:color w:val="262626"/>
          <w:spacing w:val="40"/>
          <w:sz w:val="21"/>
        </w:rPr>
        <w:t> </w:t>
      </w:r>
      <w:r>
        <w:rPr>
          <w:color w:val="262626"/>
        </w:rPr>
        <w:t>by Resolution Number 23-023-021 adopted on June </w:t>
      </w:r>
      <w:r>
        <w:rPr>
          <w:color w:val="111111"/>
        </w:rPr>
        <w:t>15, </w:t>
      </w:r>
      <w:r>
        <w:rPr>
          <w:color w:val="262626"/>
        </w:rPr>
        <w:t>2023, the Chicago </w:t>
      </w:r>
      <w:r>
        <w:rPr>
          <w:color w:val="3B3B3B"/>
        </w:rPr>
        <w:t>P</w:t>
      </w:r>
      <w:r>
        <w:rPr>
          <w:color w:val="111111"/>
        </w:rPr>
        <w:t>lan</w:t>
      </w:r>
      <w:r>
        <w:rPr>
          <w:color w:val="111111"/>
          <w:spacing w:val="-1"/>
        </w:rPr>
        <w:t> </w:t>
      </w:r>
      <w:r>
        <w:rPr>
          <w:color w:val="3B3B3B"/>
        </w:rPr>
        <w:t>Comm</w:t>
      </w:r>
      <w:r>
        <w:rPr>
          <w:color w:val="111111"/>
        </w:rPr>
        <w:t>ission </w:t>
      </w:r>
      <w:r>
        <w:rPr>
          <w:color w:val="262626"/>
        </w:rPr>
        <w:t>approved the sale of the ANLAP </w:t>
      </w:r>
      <w:r>
        <w:rPr>
          <w:color w:val="3B3B3B"/>
        </w:rPr>
        <w:t>Parce</w:t>
      </w:r>
      <w:r>
        <w:rPr>
          <w:color w:val="111111"/>
        </w:rPr>
        <w:t>l</w:t>
      </w:r>
      <w:r>
        <w:rPr>
          <w:color w:val="111111"/>
          <w:spacing w:val="-4"/>
        </w:rPr>
        <w:t> </w:t>
      </w:r>
      <w:r>
        <w:rPr>
          <w:color w:val="262626"/>
        </w:rPr>
        <w:t>to the Purchaser;</w:t>
      </w:r>
      <w:r>
        <w:rPr>
          <w:color w:val="262626"/>
          <w:spacing w:val="38"/>
        </w:rPr>
        <w:t> </w:t>
      </w:r>
      <w:r>
        <w:rPr>
          <w:color w:val="262626"/>
        </w:rPr>
        <w:t>now, therefore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852" w:right="0" w:firstLine="0"/>
        <w:jc w:val="left"/>
        <w:rPr>
          <w:b/>
          <w:sz w:val="21"/>
        </w:rPr>
      </w:pPr>
      <w:r>
        <w:rPr>
          <w:b/>
          <w:color w:val="3B3B3B"/>
          <w:w w:val="105"/>
          <w:sz w:val="21"/>
        </w:rPr>
        <w:t>BE</w:t>
      </w:r>
      <w:r>
        <w:rPr>
          <w:b/>
          <w:color w:val="3B3B3B"/>
          <w:spacing w:val="-3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IT</w:t>
      </w:r>
      <w:r>
        <w:rPr>
          <w:b/>
          <w:color w:val="262626"/>
          <w:spacing w:val="-4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ORDAINED</w:t>
      </w:r>
      <w:r>
        <w:rPr>
          <w:b/>
          <w:color w:val="3B3B3B"/>
          <w:spacing w:val="11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BY</w:t>
      </w:r>
      <w:r>
        <w:rPr>
          <w:b/>
          <w:color w:val="3B3B3B"/>
          <w:spacing w:val="-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THE</w:t>
      </w:r>
      <w:r>
        <w:rPr>
          <w:b/>
          <w:color w:val="262626"/>
          <w:spacing w:val="-1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CITY COUNCIL</w:t>
      </w:r>
      <w:r>
        <w:rPr>
          <w:b/>
          <w:color w:val="3B3B3B"/>
          <w:spacing w:val="8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OF</w:t>
      </w:r>
      <w:r>
        <w:rPr>
          <w:b/>
          <w:color w:val="3B3B3B"/>
          <w:spacing w:val="-2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THE CITY</w:t>
      </w:r>
      <w:r>
        <w:rPr>
          <w:b/>
          <w:color w:val="3B3B3B"/>
          <w:spacing w:val="1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OF</w:t>
      </w:r>
      <w:r>
        <w:rPr>
          <w:b/>
          <w:color w:val="3B3B3B"/>
          <w:spacing w:val="-2"/>
          <w:w w:val="105"/>
          <w:sz w:val="21"/>
        </w:rPr>
        <w:t> CHICAGO: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15" w:right="1248" w:firstLine="735"/>
        <w:jc w:val="both"/>
      </w:pPr>
      <w:r>
        <w:rPr>
          <w:b/>
          <w:color w:val="3B3B3B"/>
          <w:sz w:val="21"/>
        </w:rPr>
        <w:t>SECTION </w:t>
      </w:r>
      <w:r>
        <w:rPr>
          <w:b/>
          <w:color w:val="262626"/>
          <w:sz w:val="21"/>
        </w:rPr>
        <w:t>1.</w:t>
      </w:r>
      <w:r>
        <w:rPr>
          <w:b/>
          <w:color w:val="262626"/>
          <w:spacing w:val="40"/>
          <w:sz w:val="21"/>
        </w:rPr>
        <w:t> </w:t>
      </w:r>
      <w:r>
        <w:rPr>
          <w:color w:val="262626"/>
        </w:rPr>
        <w:t>The City </w:t>
      </w:r>
      <w:r>
        <w:rPr>
          <w:color w:val="111111"/>
        </w:rPr>
        <w:t>hereby </w:t>
      </w:r>
      <w:r>
        <w:rPr>
          <w:color w:val="262626"/>
        </w:rPr>
        <w:t>accepts </w:t>
      </w:r>
      <w:r>
        <w:rPr>
          <w:color w:val="111111"/>
        </w:rPr>
        <w:t>the </w:t>
      </w:r>
      <w:r>
        <w:rPr>
          <w:color w:val="262626"/>
        </w:rPr>
        <w:t>bid of </w:t>
      </w:r>
      <w:r>
        <w:rPr>
          <w:color w:val="111111"/>
        </w:rPr>
        <w:t>the </w:t>
      </w:r>
      <w:r>
        <w:rPr>
          <w:color w:val="262626"/>
        </w:rPr>
        <w:t>Purchaser to purchase the ANLAP Parcel, </w:t>
      </w:r>
      <w:r>
        <w:rPr>
          <w:color w:val="111111"/>
        </w:rPr>
        <w:t>which</w:t>
      </w:r>
      <w:r>
        <w:rPr>
          <w:color w:val="111111"/>
          <w:spacing w:val="-2"/>
        </w:rPr>
        <w:t> </w:t>
      </w:r>
      <w:r>
        <w:rPr>
          <w:color w:val="262626"/>
        </w:rPr>
        <w:t>purchase </w:t>
      </w:r>
      <w:r>
        <w:rPr>
          <w:color w:val="3B3B3B"/>
        </w:rPr>
        <w:t>s</w:t>
      </w:r>
      <w:r>
        <w:rPr>
          <w:color w:val="111111"/>
        </w:rPr>
        <w:t>hall</w:t>
      </w:r>
      <w:r>
        <w:rPr>
          <w:color w:val="111111"/>
          <w:spacing w:val="-15"/>
        </w:rPr>
        <w:t> </w:t>
      </w:r>
      <w:r>
        <w:rPr>
          <w:color w:val="262626"/>
        </w:rPr>
        <w:t>be</w:t>
      </w:r>
      <w:r>
        <w:rPr>
          <w:color w:val="262626"/>
          <w:spacing w:val="-4"/>
        </w:rPr>
        <w:t> </w:t>
      </w:r>
      <w:r>
        <w:rPr>
          <w:color w:val="3B3B3B"/>
        </w:rPr>
        <w:t>s</w:t>
      </w:r>
      <w:r>
        <w:rPr>
          <w:color w:val="111111"/>
        </w:rPr>
        <w:t>ubject</w:t>
      </w:r>
      <w:r>
        <w:rPr>
          <w:color w:val="111111"/>
          <w:spacing w:val="-3"/>
        </w:rPr>
        <w:t> </w:t>
      </w:r>
      <w:r>
        <w:rPr>
          <w:color w:val="262626"/>
        </w:rPr>
        <w:t>to</w:t>
      </w:r>
      <w:r>
        <w:rPr>
          <w:color w:val="262626"/>
          <w:spacing w:val="-5"/>
        </w:rPr>
        <w:t> </w:t>
      </w:r>
      <w:r>
        <w:rPr>
          <w:color w:val="262626"/>
        </w:rPr>
        <w:t>all</w:t>
      </w:r>
      <w:r>
        <w:rPr>
          <w:color w:val="262626"/>
          <w:spacing w:val="-7"/>
        </w:rPr>
        <w:t> </w:t>
      </w:r>
      <w:r>
        <w:rPr>
          <w:color w:val="262626"/>
        </w:rPr>
        <w:t>of</w:t>
      </w:r>
      <w:r>
        <w:rPr>
          <w:color w:val="262626"/>
          <w:spacing w:val="-8"/>
        </w:rPr>
        <w:t> </w:t>
      </w:r>
      <w:r>
        <w:rPr>
          <w:color w:val="262626"/>
        </w:rPr>
        <w:t>the</w:t>
      </w:r>
      <w:r>
        <w:rPr>
          <w:color w:val="262626"/>
          <w:spacing w:val="-4"/>
        </w:rPr>
        <w:t> </w:t>
      </w:r>
      <w:r>
        <w:rPr>
          <w:color w:val="262626"/>
        </w:rPr>
        <w:t>terms, conditions, covenants </w:t>
      </w:r>
      <w:r>
        <w:rPr>
          <w:color w:val="3B3B3B"/>
        </w:rPr>
        <w:t>and</w:t>
      </w:r>
      <w:r>
        <w:rPr>
          <w:color w:val="3B3B3B"/>
          <w:spacing w:val="-5"/>
        </w:rPr>
        <w:t> </w:t>
      </w:r>
      <w:r>
        <w:rPr>
          <w:color w:val="262626"/>
        </w:rPr>
        <w:t>restrictions of the ANLAP Program </w:t>
      </w:r>
      <w:r>
        <w:rPr>
          <w:color w:val="3B3B3B"/>
        </w:rPr>
        <w:t>and </w:t>
      </w:r>
      <w:r>
        <w:rPr>
          <w:color w:val="262626"/>
        </w:rPr>
        <w:t>the ANLAP Program Ordinance.</w:t>
      </w:r>
    </w:p>
    <w:p>
      <w:pPr>
        <w:pStyle w:val="BodyText"/>
        <w:spacing w:before="3"/>
      </w:pPr>
    </w:p>
    <w:p>
      <w:pPr>
        <w:pStyle w:val="BodyText"/>
        <w:ind w:left="113" w:right="1230" w:firstLine="737"/>
        <w:jc w:val="both"/>
      </w:pPr>
      <w:r>
        <w:rPr>
          <w:b/>
          <w:color w:val="3B3B3B"/>
          <w:sz w:val="21"/>
        </w:rPr>
        <w:t>SECTION</w:t>
      </w:r>
      <w:r>
        <w:rPr>
          <w:b/>
          <w:color w:val="3B3B3B"/>
          <w:spacing w:val="24"/>
          <w:sz w:val="21"/>
        </w:rPr>
        <w:t> </w:t>
      </w:r>
      <w:r>
        <w:rPr>
          <w:b/>
          <w:color w:val="3B3B3B"/>
          <w:sz w:val="21"/>
        </w:rPr>
        <w:t>2.</w:t>
      </w:r>
      <w:r>
        <w:rPr>
          <w:b/>
          <w:color w:val="3B3B3B"/>
          <w:spacing w:val="40"/>
          <w:sz w:val="21"/>
        </w:rPr>
        <w:t> </w:t>
      </w:r>
      <w:r>
        <w:rPr>
          <w:color w:val="262626"/>
        </w:rPr>
        <w:t>The Mayor or the</w:t>
      </w:r>
      <w:r>
        <w:rPr>
          <w:color w:val="262626"/>
          <w:spacing w:val="-6"/>
        </w:rPr>
        <w:t> </w:t>
      </w:r>
      <w:r>
        <w:rPr>
          <w:color w:val="262626"/>
        </w:rPr>
        <w:t>Mayor's proxy </w:t>
      </w:r>
      <w:r>
        <w:rPr>
          <w:color w:val="111111"/>
        </w:rPr>
        <w:t>i</w:t>
      </w:r>
      <w:r>
        <w:rPr>
          <w:color w:val="3B3B3B"/>
        </w:rPr>
        <w:t>s</w:t>
      </w:r>
      <w:r>
        <w:rPr>
          <w:color w:val="3B3B3B"/>
          <w:spacing w:val="-6"/>
        </w:rPr>
        <w:t> </w:t>
      </w:r>
      <w:r>
        <w:rPr>
          <w:color w:val="3B3B3B"/>
        </w:rPr>
        <w:t>aut</w:t>
      </w:r>
      <w:r>
        <w:rPr>
          <w:color w:val="111111"/>
        </w:rPr>
        <w:t>hori</w:t>
      </w:r>
      <w:r>
        <w:rPr>
          <w:color w:val="3B3B3B"/>
        </w:rPr>
        <w:t>zed</w:t>
      </w:r>
      <w:r>
        <w:rPr>
          <w:color w:val="3B3B3B"/>
          <w:spacing w:val="-9"/>
        </w:rPr>
        <w:t> </w:t>
      </w:r>
      <w:r>
        <w:rPr>
          <w:color w:val="262626"/>
        </w:rPr>
        <w:t>to </w:t>
      </w:r>
      <w:r>
        <w:rPr>
          <w:color w:val="3B3B3B"/>
        </w:rPr>
        <w:t>execute</w:t>
      </w:r>
      <w:r>
        <w:rPr>
          <w:color w:val="111111"/>
        </w:rPr>
        <w:t>,</w:t>
      </w:r>
      <w:r>
        <w:rPr>
          <w:color w:val="111111"/>
          <w:spacing w:val="-16"/>
        </w:rPr>
        <w:t> </w:t>
      </w:r>
      <w:r>
        <w:rPr>
          <w:color w:val="3B3B3B"/>
        </w:rPr>
        <w:t>and </w:t>
      </w:r>
      <w:r>
        <w:rPr>
          <w:color w:val="262626"/>
        </w:rPr>
        <w:t>the </w:t>
      </w:r>
      <w:r>
        <w:rPr>
          <w:color w:val="3B3B3B"/>
        </w:rPr>
        <w:t>C</w:t>
      </w:r>
      <w:r>
        <w:rPr>
          <w:color w:val="111111"/>
        </w:rPr>
        <w:t>ity</w:t>
      </w:r>
      <w:r>
        <w:rPr>
          <w:color w:val="111111"/>
          <w:spacing w:val="-9"/>
        </w:rPr>
        <w:t> </w:t>
      </w:r>
      <w:r>
        <w:rPr>
          <w:color w:val="3B3B3B"/>
        </w:rPr>
        <w:t>C</w:t>
      </w:r>
      <w:r>
        <w:rPr>
          <w:color w:val="111111"/>
        </w:rPr>
        <w:t>l</w:t>
      </w:r>
      <w:r>
        <w:rPr>
          <w:color w:val="3B3B3B"/>
        </w:rPr>
        <w:t>erk </w:t>
      </w:r>
      <w:r>
        <w:rPr>
          <w:color w:val="262626"/>
        </w:rPr>
        <w:t>or Deputy </w:t>
      </w:r>
      <w:r>
        <w:rPr>
          <w:color w:val="3B3B3B"/>
        </w:rPr>
        <w:t>C</w:t>
      </w:r>
      <w:r>
        <w:rPr>
          <w:color w:val="111111"/>
        </w:rPr>
        <w:t>ity</w:t>
      </w:r>
      <w:r>
        <w:rPr>
          <w:color w:val="111111"/>
          <w:spacing w:val="-1"/>
        </w:rPr>
        <w:t> </w:t>
      </w:r>
      <w:r>
        <w:rPr>
          <w:color w:val="3B3B3B"/>
        </w:rPr>
        <w:t>C</w:t>
      </w:r>
      <w:r>
        <w:rPr>
          <w:color w:val="111111"/>
        </w:rPr>
        <w:t>l</w:t>
      </w:r>
      <w:r>
        <w:rPr>
          <w:color w:val="3B3B3B"/>
        </w:rPr>
        <w:t>erk</w:t>
      </w:r>
      <w:r>
        <w:rPr>
          <w:color w:val="3B3B3B"/>
          <w:spacing w:val="-8"/>
        </w:rPr>
        <w:t> </w:t>
      </w:r>
      <w:r>
        <w:rPr>
          <w:color w:val="111111"/>
        </w:rPr>
        <w:t>i</w:t>
      </w:r>
      <w:r>
        <w:rPr>
          <w:color w:val="3B3B3B"/>
        </w:rPr>
        <w:t>s</w:t>
      </w:r>
      <w:r>
        <w:rPr>
          <w:color w:val="3B3B3B"/>
          <w:spacing w:val="-2"/>
        </w:rPr>
        <w:t> </w:t>
      </w:r>
      <w:r>
        <w:rPr>
          <w:color w:val="3B3B3B"/>
        </w:rPr>
        <w:t>author</w:t>
      </w:r>
      <w:r>
        <w:rPr>
          <w:color w:val="111111"/>
        </w:rPr>
        <w:t>i</w:t>
      </w:r>
      <w:r>
        <w:rPr>
          <w:color w:val="3B3B3B"/>
        </w:rPr>
        <w:t>zed </w:t>
      </w:r>
      <w:r>
        <w:rPr>
          <w:color w:val="262626"/>
        </w:rPr>
        <w:t>to </w:t>
      </w:r>
      <w:r>
        <w:rPr>
          <w:color w:val="3B3B3B"/>
        </w:rPr>
        <w:t>attest, a </w:t>
      </w:r>
      <w:r>
        <w:rPr>
          <w:color w:val="262626"/>
        </w:rPr>
        <w:t>quitclaim deed </w:t>
      </w:r>
      <w:r>
        <w:rPr>
          <w:color w:val="3B3B3B"/>
        </w:rPr>
        <w:t>convey</w:t>
      </w:r>
      <w:r>
        <w:rPr>
          <w:color w:val="111111"/>
        </w:rPr>
        <w:t>ing</w:t>
      </w:r>
      <w:r>
        <w:rPr>
          <w:color w:val="111111"/>
          <w:spacing w:val="-5"/>
        </w:rPr>
        <w:t> </w:t>
      </w:r>
      <w:r>
        <w:rPr>
          <w:color w:val="262626"/>
        </w:rPr>
        <w:t>the ANLAP </w:t>
      </w:r>
      <w:r>
        <w:rPr>
          <w:color w:val="3B3B3B"/>
        </w:rPr>
        <w:t>Parce</w:t>
      </w:r>
      <w:r>
        <w:rPr>
          <w:color w:val="111111"/>
        </w:rPr>
        <w:t>l</w:t>
      </w:r>
      <w:r>
        <w:rPr>
          <w:color w:val="111111"/>
          <w:spacing w:val="-10"/>
        </w:rPr>
        <w:t> </w:t>
      </w:r>
      <w:r>
        <w:rPr>
          <w:color w:val="262626"/>
        </w:rPr>
        <w:t>to the </w:t>
      </w:r>
      <w:r>
        <w:rPr>
          <w:color w:val="3B3B3B"/>
        </w:rPr>
        <w:t>Purchaser </w:t>
      </w:r>
      <w:r>
        <w:rPr>
          <w:color w:val="262626"/>
        </w:rPr>
        <w:t>for the purchase price of $11,000.00.</w:t>
      </w:r>
      <w:r>
        <w:rPr>
          <w:color w:val="262626"/>
          <w:spacing w:val="38"/>
        </w:rPr>
        <w:t> </w:t>
      </w:r>
      <w:r>
        <w:rPr>
          <w:color w:val="3B3B3B"/>
        </w:rPr>
        <w:t>Such </w:t>
      </w:r>
      <w:r>
        <w:rPr>
          <w:color w:val="262626"/>
        </w:rPr>
        <w:t>deed </w:t>
      </w:r>
      <w:r>
        <w:rPr>
          <w:color w:val="3B3B3B"/>
        </w:rPr>
        <w:t>sha</w:t>
      </w:r>
      <w:r>
        <w:rPr>
          <w:color w:val="111111"/>
        </w:rPr>
        <w:t>ll</w:t>
      </w:r>
      <w:r>
        <w:rPr>
          <w:color w:val="111111"/>
          <w:spacing w:val="-2"/>
        </w:rPr>
        <w:t> </w:t>
      </w:r>
      <w:r>
        <w:rPr>
          <w:color w:val="111111"/>
        </w:rPr>
        <w:t>includ</w:t>
      </w:r>
      <w:r>
        <w:rPr>
          <w:color w:val="3B3B3B"/>
        </w:rPr>
        <w:t>e a </w:t>
      </w:r>
      <w:r>
        <w:rPr>
          <w:color w:val="262626"/>
        </w:rPr>
        <w:t>covenant obligating the </w:t>
      </w:r>
      <w:r>
        <w:rPr>
          <w:color w:val="3B3B3B"/>
        </w:rPr>
        <w:t>Purc</w:t>
      </w:r>
      <w:r>
        <w:rPr>
          <w:color w:val="111111"/>
        </w:rPr>
        <w:t>h</w:t>
      </w:r>
      <w:r>
        <w:rPr>
          <w:color w:val="3B3B3B"/>
        </w:rPr>
        <w:t>aser</w:t>
      </w:r>
      <w:r>
        <w:rPr>
          <w:color w:val="3B3B3B"/>
          <w:spacing w:val="-2"/>
        </w:rPr>
        <w:t> </w:t>
      </w:r>
      <w:r>
        <w:rPr>
          <w:color w:val="262626"/>
        </w:rPr>
        <w:t>to use the ANLAP </w:t>
      </w:r>
      <w:r>
        <w:rPr>
          <w:color w:val="3B3B3B"/>
        </w:rPr>
        <w:t>Pa</w:t>
      </w:r>
      <w:r>
        <w:rPr>
          <w:color w:val="111111"/>
        </w:rPr>
        <w:t>rc</w:t>
      </w:r>
      <w:r>
        <w:rPr>
          <w:color w:val="3B3B3B"/>
        </w:rPr>
        <w:t>e</w:t>
      </w:r>
      <w:r>
        <w:rPr>
          <w:color w:val="111111"/>
        </w:rPr>
        <w:t>l </w:t>
      </w:r>
      <w:r>
        <w:rPr>
          <w:color w:val="262626"/>
        </w:rPr>
        <w:t>only for </w:t>
      </w:r>
      <w:r>
        <w:rPr>
          <w:color w:val="3B3B3B"/>
        </w:rPr>
        <w:t>a </w:t>
      </w:r>
      <w:r>
        <w:rPr>
          <w:color w:val="262626"/>
        </w:rPr>
        <w:t>use consistent with the </w:t>
      </w:r>
      <w:r>
        <w:rPr>
          <w:color w:val="111111"/>
        </w:rPr>
        <w:t>l</w:t>
      </w:r>
      <w:r>
        <w:rPr>
          <w:color w:val="3B3B3B"/>
        </w:rPr>
        <w:t>a</w:t>
      </w:r>
      <w:r>
        <w:rPr>
          <w:color w:val="111111"/>
        </w:rPr>
        <w:t>nd </w:t>
      </w:r>
      <w:r>
        <w:rPr>
          <w:color w:val="262626"/>
        </w:rPr>
        <w:t>uses permitted under the redevelopment</w:t>
      </w:r>
      <w:r>
        <w:rPr>
          <w:color w:val="262626"/>
          <w:spacing w:val="40"/>
        </w:rPr>
        <w:t> </w:t>
      </w:r>
      <w:r>
        <w:rPr>
          <w:color w:val="262626"/>
        </w:rPr>
        <w:t>plan for the Area </w:t>
      </w:r>
      <w:r>
        <w:rPr>
          <w:color w:val="3B3B3B"/>
        </w:rPr>
        <w:t>and cons</w:t>
      </w:r>
      <w:r>
        <w:rPr>
          <w:color w:val="111111"/>
        </w:rPr>
        <w:t>i</w:t>
      </w:r>
      <w:r>
        <w:rPr>
          <w:color w:val="3B3B3B"/>
        </w:rPr>
        <w:t>stent </w:t>
      </w:r>
      <w:r>
        <w:rPr>
          <w:color w:val="262626"/>
        </w:rPr>
        <w:t>with the requirements of the ANLAP </w:t>
      </w:r>
      <w:r>
        <w:rPr>
          <w:color w:val="3B3B3B"/>
        </w:rPr>
        <w:t>Program Ord</w:t>
      </w:r>
      <w:r>
        <w:rPr>
          <w:color w:val="111111"/>
        </w:rPr>
        <w:t>in</w:t>
      </w:r>
      <w:r>
        <w:rPr>
          <w:color w:val="3B3B3B"/>
        </w:rPr>
        <w:t>ance.</w:t>
      </w:r>
    </w:p>
    <w:p>
      <w:pPr>
        <w:pStyle w:val="BodyText"/>
        <w:spacing w:before="3"/>
      </w:pPr>
    </w:p>
    <w:p>
      <w:pPr>
        <w:pStyle w:val="BodyText"/>
        <w:ind w:left="850"/>
      </w:pPr>
      <w:r>
        <w:rPr>
          <w:b/>
          <w:color w:val="4D4D4D"/>
          <w:sz w:val="21"/>
        </w:rPr>
        <w:t>SECTION</w:t>
      </w:r>
      <w:r>
        <w:rPr>
          <w:b/>
          <w:color w:val="4D4D4D"/>
          <w:spacing w:val="63"/>
          <w:sz w:val="21"/>
        </w:rPr>
        <w:t> </w:t>
      </w:r>
      <w:r>
        <w:rPr>
          <w:b/>
          <w:color w:val="4D4D4D"/>
          <w:sz w:val="21"/>
        </w:rPr>
        <w:t>3.</w:t>
      </w:r>
      <w:r>
        <w:rPr>
          <w:b/>
          <w:color w:val="4D4D4D"/>
          <w:spacing w:val="26"/>
          <w:sz w:val="21"/>
        </w:rPr>
        <w:t>  </w:t>
      </w:r>
      <w:r>
        <w:rPr>
          <w:color w:val="3B3B3B"/>
        </w:rPr>
        <w:t>The</w:t>
      </w:r>
      <w:r>
        <w:rPr>
          <w:color w:val="3B3B3B"/>
          <w:spacing w:val="44"/>
        </w:rPr>
        <w:t> </w:t>
      </w:r>
      <w:r>
        <w:rPr>
          <w:color w:val="3B3B3B"/>
        </w:rPr>
        <w:t>Commiss</w:t>
      </w:r>
      <w:r>
        <w:rPr>
          <w:color w:val="111111"/>
        </w:rPr>
        <w:t>ion</w:t>
      </w:r>
      <w:r>
        <w:rPr>
          <w:color w:val="3B3B3B"/>
        </w:rPr>
        <w:t>er</w:t>
      </w:r>
      <w:r>
        <w:rPr>
          <w:color w:val="3B3B3B"/>
          <w:spacing w:val="37"/>
        </w:rPr>
        <w:t> </w:t>
      </w:r>
      <w:r>
        <w:rPr>
          <w:color w:val="262626"/>
        </w:rPr>
        <w:t>of</w:t>
      </w:r>
      <w:r>
        <w:rPr>
          <w:color w:val="262626"/>
          <w:spacing w:val="48"/>
        </w:rPr>
        <w:t> </w:t>
      </w:r>
      <w:r>
        <w:rPr>
          <w:color w:val="3B3B3B"/>
        </w:rPr>
        <w:t>DPD</w:t>
      </w:r>
      <w:r>
        <w:rPr>
          <w:color w:val="3B3B3B"/>
          <w:spacing w:val="53"/>
        </w:rPr>
        <w:t> </w:t>
      </w:r>
      <w:r>
        <w:rPr>
          <w:color w:val="111111"/>
        </w:rPr>
        <w:t>(th</w:t>
      </w:r>
      <w:r>
        <w:rPr>
          <w:color w:val="3B3B3B"/>
        </w:rPr>
        <w:t>e</w:t>
      </w:r>
      <w:r>
        <w:rPr>
          <w:color w:val="3B3B3B"/>
          <w:spacing w:val="37"/>
        </w:rPr>
        <w:t> </w:t>
      </w:r>
      <w:r>
        <w:rPr>
          <w:color w:val="3B3B3B"/>
        </w:rPr>
        <w:t>"Commiss</w:t>
      </w:r>
      <w:r>
        <w:rPr>
          <w:color w:val="111111"/>
        </w:rPr>
        <w:t>i</w:t>
      </w:r>
      <w:r>
        <w:rPr>
          <w:color w:val="3B3B3B"/>
        </w:rPr>
        <w:t>oner"</w:t>
      </w:r>
      <w:r>
        <w:rPr>
          <w:color w:val="111111"/>
        </w:rPr>
        <w:t>),</w:t>
      </w:r>
      <w:r>
        <w:rPr>
          <w:color w:val="111111"/>
          <w:spacing w:val="34"/>
        </w:rPr>
        <w:t> </w:t>
      </w:r>
      <w:r>
        <w:rPr>
          <w:color w:val="3B3B3B"/>
        </w:rPr>
        <w:t>or</w:t>
      </w:r>
      <w:r>
        <w:rPr>
          <w:color w:val="3B3B3B"/>
          <w:spacing w:val="47"/>
        </w:rPr>
        <w:t> </w:t>
      </w:r>
      <w:r>
        <w:rPr>
          <w:color w:val="3B3B3B"/>
        </w:rPr>
        <w:t>a</w:t>
      </w:r>
      <w:r>
        <w:rPr>
          <w:color w:val="3B3B3B"/>
          <w:spacing w:val="43"/>
        </w:rPr>
        <w:t> </w:t>
      </w:r>
      <w:r>
        <w:rPr>
          <w:color w:val="262626"/>
        </w:rPr>
        <w:t>designee</w:t>
      </w:r>
      <w:r>
        <w:rPr>
          <w:color w:val="262626"/>
          <w:spacing w:val="62"/>
        </w:rPr>
        <w:t> </w:t>
      </w:r>
      <w:r>
        <w:rPr>
          <w:color w:val="3B3B3B"/>
        </w:rPr>
        <w:t>of</w:t>
      </w:r>
      <w:r>
        <w:rPr>
          <w:color w:val="3B3B3B"/>
          <w:spacing w:val="41"/>
        </w:rPr>
        <w:t> </w:t>
      </w:r>
      <w:r>
        <w:rPr>
          <w:color w:val="262626"/>
          <w:spacing w:val="-5"/>
        </w:rPr>
        <w:t>the</w:t>
      </w:r>
    </w:p>
    <w:p>
      <w:pPr>
        <w:spacing w:after="0"/>
        <w:sectPr>
          <w:pgSz w:w="12240" w:h="15840"/>
          <w:pgMar w:top="1340" w:bottom="280" w:left="1300" w:right="140"/>
        </w:sectPr>
      </w:pPr>
    </w:p>
    <w:p>
      <w:pPr>
        <w:pStyle w:val="BodyText"/>
        <w:spacing w:before="77"/>
        <w:ind w:left="152" w:right="1215" w:firstLine="2"/>
        <w:jc w:val="both"/>
      </w:pPr>
      <w:r>
        <w:rPr>
          <w:color w:val="232323"/>
        </w:rPr>
        <w:t>Commissioner,</w:t>
      </w:r>
      <w:r>
        <w:rPr>
          <w:color w:val="232323"/>
          <w:spacing w:val="19"/>
        </w:rPr>
        <w:t> </w:t>
      </w:r>
      <w:r>
        <w:rPr>
          <w:color w:val="111111"/>
        </w:rPr>
        <w:t>is</w:t>
      </w:r>
      <w:r>
        <w:rPr>
          <w:color w:val="111111"/>
          <w:spacing w:val="-10"/>
        </w:rPr>
        <w:t> </w:t>
      </w:r>
      <w:r>
        <w:rPr>
          <w:color w:val="232323"/>
        </w:rPr>
        <w:t>each</w:t>
      </w:r>
      <w:r>
        <w:rPr>
          <w:color w:val="232323"/>
          <w:spacing w:val="-14"/>
        </w:rPr>
        <w:t> </w:t>
      </w:r>
      <w:r>
        <w:rPr>
          <w:color w:val="111111"/>
        </w:rPr>
        <w:t>hereby </w:t>
      </w:r>
      <w:r>
        <w:rPr>
          <w:color w:val="232323"/>
        </w:rPr>
        <w:t>authorized, </w:t>
      </w:r>
      <w:r>
        <w:rPr>
          <w:color w:val="111111"/>
        </w:rPr>
        <w:t>with</w:t>
      </w:r>
      <w:r>
        <w:rPr>
          <w:color w:val="111111"/>
          <w:spacing w:val="-11"/>
        </w:rPr>
        <w:t> </w:t>
      </w:r>
      <w:r>
        <w:rPr>
          <w:color w:val="111111"/>
        </w:rPr>
        <w:t>the</w:t>
      </w:r>
      <w:r>
        <w:rPr>
          <w:color w:val="111111"/>
          <w:spacing w:val="-8"/>
        </w:rPr>
        <w:t> </w:t>
      </w:r>
      <w:r>
        <w:rPr>
          <w:color w:val="232323"/>
        </w:rPr>
        <w:t>approval </w:t>
      </w:r>
      <w:r>
        <w:rPr>
          <w:color w:val="111111"/>
        </w:rPr>
        <w:t>of</w:t>
      </w:r>
      <w:r>
        <w:rPr>
          <w:color w:val="111111"/>
          <w:spacing w:val="-8"/>
        </w:rPr>
        <w:t> </w:t>
      </w:r>
      <w:r>
        <w:rPr>
          <w:color w:val="111111"/>
        </w:rPr>
        <w:t>the</w:t>
      </w:r>
      <w:r>
        <w:rPr>
          <w:color w:val="111111"/>
          <w:spacing w:val="-12"/>
        </w:rPr>
        <w:t> </w:t>
      </w:r>
      <w:r>
        <w:rPr>
          <w:color w:val="232323"/>
        </w:rPr>
        <w:t>City's</w:t>
      </w:r>
      <w:r>
        <w:rPr>
          <w:color w:val="232323"/>
          <w:spacing w:val="-5"/>
        </w:rPr>
        <w:t> </w:t>
      </w:r>
      <w:r>
        <w:rPr>
          <w:color w:val="232323"/>
        </w:rPr>
        <w:t>Corporation Counsel as </w:t>
      </w:r>
      <w:r>
        <w:rPr>
          <w:color w:val="111111"/>
        </w:rPr>
        <w:t>to form </w:t>
      </w:r>
      <w:r>
        <w:rPr>
          <w:color w:val="232323"/>
        </w:rPr>
        <w:t>and</w:t>
      </w:r>
      <w:r>
        <w:rPr>
          <w:color w:val="232323"/>
          <w:spacing w:val="-1"/>
        </w:rPr>
        <w:t> </w:t>
      </w:r>
      <w:r>
        <w:rPr>
          <w:color w:val="111111"/>
        </w:rPr>
        <w:t>legality, to negotiate, </w:t>
      </w:r>
      <w:r>
        <w:rPr>
          <w:color w:val="232323"/>
        </w:rPr>
        <w:t>execute and </w:t>
      </w:r>
      <w:r>
        <w:rPr>
          <w:color w:val="111111"/>
        </w:rPr>
        <w:t>deliver </w:t>
      </w:r>
      <w:r>
        <w:rPr>
          <w:color w:val="232323"/>
        </w:rPr>
        <w:t>such </w:t>
      </w:r>
      <w:r>
        <w:rPr>
          <w:color w:val="111111"/>
        </w:rPr>
        <w:t>documents </w:t>
      </w:r>
      <w:r>
        <w:rPr>
          <w:color w:val="232323"/>
        </w:rPr>
        <w:t>as </w:t>
      </w:r>
      <w:r>
        <w:rPr>
          <w:color w:val="111111"/>
        </w:rPr>
        <w:t>may be necessary or </w:t>
      </w:r>
      <w:r>
        <w:rPr>
          <w:color w:val="232323"/>
        </w:rPr>
        <w:t>appropriate </w:t>
      </w:r>
      <w:r>
        <w:rPr>
          <w:color w:val="111111"/>
        </w:rPr>
        <w:t>to carry out </w:t>
      </w:r>
      <w:r>
        <w:rPr>
          <w:color w:val="232323"/>
        </w:rPr>
        <w:t>and comply </w:t>
      </w:r>
      <w:r>
        <w:rPr>
          <w:color w:val="111111"/>
        </w:rPr>
        <w:t>with the provisions of this ordinance, with </w:t>
      </w:r>
      <w:r>
        <w:rPr>
          <w:color w:val="232323"/>
        </w:rPr>
        <w:t>such changes, </w:t>
      </w:r>
      <w:r>
        <w:rPr>
          <w:color w:val="111111"/>
        </w:rPr>
        <w:t>deletions </w:t>
      </w:r>
      <w:r>
        <w:rPr>
          <w:color w:val="232323"/>
        </w:rPr>
        <w:t>and </w:t>
      </w:r>
      <w:r>
        <w:rPr>
          <w:color w:val="111111"/>
        </w:rPr>
        <w:t>insertions </w:t>
      </w:r>
      <w:r>
        <w:rPr>
          <w:color w:val="232323"/>
        </w:rPr>
        <w:t>as shall </w:t>
      </w:r>
      <w:r>
        <w:rPr>
          <w:color w:val="111111"/>
        </w:rPr>
        <w:t>be </w:t>
      </w:r>
      <w:r>
        <w:rPr>
          <w:color w:val="232323"/>
        </w:rPr>
        <w:t>approved </w:t>
      </w:r>
      <w:r>
        <w:rPr>
          <w:color w:val="111111"/>
        </w:rPr>
        <w:t>by the Commissioner or the </w:t>
      </w:r>
      <w:r>
        <w:rPr>
          <w:color w:val="232323"/>
        </w:rPr>
        <w:t>Commissioner's </w:t>
      </w:r>
      <w:r>
        <w:rPr>
          <w:color w:val="111111"/>
        </w:rPr>
        <w:t>designee. </w:t>
      </w:r>
      <w:r>
        <w:rPr>
          <w:color w:val="232323"/>
        </w:rPr>
        <w:t>Such </w:t>
      </w:r>
      <w:r>
        <w:rPr>
          <w:color w:val="111111"/>
        </w:rPr>
        <w:t>documents may contain terms </w:t>
      </w:r>
      <w:r>
        <w:rPr>
          <w:color w:val="232323"/>
        </w:rPr>
        <w:t>and </w:t>
      </w:r>
      <w:r>
        <w:rPr>
          <w:color w:val="111111"/>
        </w:rPr>
        <w:t>provisions that the </w:t>
      </w:r>
      <w:r>
        <w:rPr>
          <w:color w:val="232323"/>
        </w:rPr>
        <w:t>Commissioner </w:t>
      </w:r>
      <w:r>
        <w:rPr>
          <w:color w:val="111111"/>
        </w:rPr>
        <w:t>or the </w:t>
      </w:r>
      <w:r>
        <w:rPr>
          <w:color w:val="232323"/>
        </w:rPr>
        <w:t>Commissioner's</w:t>
      </w:r>
      <w:r>
        <w:rPr>
          <w:color w:val="232323"/>
          <w:spacing w:val="-5"/>
        </w:rPr>
        <w:t> </w:t>
      </w:r>
      <w:r>
        <w:rPr>
          <w:color w:val="111111"/>
        </w:rPr>
        <w:t>designee deems </w:t>
      </w:r>
      <w:r>
        <w:rPr>
          <w:color w:val="232323"/>
        </w:rPr>
        <w:t>appropriate, </w:t>
      </w:r>
      <w:r>
        <w:rPr>
          <w:color w:val="111111"/>
        </w:rPr>
        <w:t>including indemnification,</w:t>
      </w:r>
      <w:r>
        <w:rPr>
          <w:color w:val="111111"/>
          <w:spacing w:val="-4"/>
        </w:rPr>
        <w:t> </w:t>
      </w:r>
      <w:r>
        <w:rPr>
          <w:color w:val="111111"/>
        </w:rPr>
        <w:t>releases, </w:t>
      </w:r>
      <w:r>
        <w:rPr>
          <w:color w:val="232323"/>
        </w:rPr>
        <w:t>affidavits and other </w:t>
      </w:r>
      <w:r>
        <w:rPr>
          <w:color w:val="111111"/>
        </w:rPr>
        <w:t>documents</w:t>
      </w:r>
      <w:r>
        <w:rPr>
          <w:color w:val="111111"/>
          <w:spacing w:val="32"/>
        </w:rPr>
        <w:t> </w:t>
      </w:r>
      <w:r>
        <w:rPr>
          <w:color w:val="232323"/>
        </w:rPr>
        <w:t>as </w:t>
      </w:r>
      <w:r>
        <w:rPr>
          <w:color w:val="111111"/>
        </w:rPr>
        <w:t>may be reasonably</w:t>
      </w:r>
      <w:r>
        <w:rPr>
          <w:color w:val="111111"/>
          <w:spacing w:val="24"/>
        </w:rPr>
        <w:t> </w:t>
      </w:r>
      <w:r>
        <w:rPr>
          <w:color w:val="111111"/>
        </w:rPr>
        <w:t>necessary</w:t>
      </w:r>
      <w:r>
        <w:rPr>
          <w:color w:val="111111"/>
          <w:spacing w:val="21"/>
        </w:rPr>
        <w:t> </w:t>
      </w:r>
      <w:r>
        <w:rPr>
          <w:color w:val="111111"/>
        </w:rPr>
        <w:t>to remove </w:t>
      </w:r>
      <w:r>
        <w:rPr>
          <w:color w:val="232323"/>
        </w:rPr>
        <w:t>exceptions</w:t>
      </w:r>
      <w:r>
        <w:rPr>
          <w:color w:val="232323"/>
          <w:spacing w:val="21"/>
        </w:rPr>
        <w:t> </w:t>
      </w:r>
      <w:r>
        <w:rPr>
          <w:color w:val="232323"/>
        </w:rPr>
        <w:t>from </w:t>
      </w:r>
      <w:r>
        <w:rPr>
          <w:color w:val="111111"/>
        </w:rPr>
        <w:t>title with respect to the Property or otherwise may </w:t>
      </w:r>
      <w:r>
        <w:rPr>
          <w:color w:val="232323"/>
        </w:rPr>
        <w:t>be </w:t>
      </w:r>
      <w:r>
        <w:rPr>
          <w:color w:val="111111"/>
        </w:rPr>
        <w:t>reasonably necessary or </w:t>
      </w:r>
      <w:r>
        <w:rPr>
          <w:color w:val="232323"/>
        </w:rPr>
        <w:t>appropriate </w:t>
      </w:r>
      <w:r>
        <w:rPr>
          <w:color w:val="111111"/>
        </w:rPr>
        <w:t>to </w:t>
      </w:r>
      <w:r>
        <w:rPr>
          <w:color w:val="232323"/>
        </w:rPr>
        <w:t>consummate </w:t>
      </w:r>
      <w:r>
        <w:rPr>
          <w:color w:val="111111"/>
        </w:rPr>
        <w:t>the transaction contemplated hereby.</w:t>
      </w:r>
    </w:p>
    <w:p>
      <w:pPr>
        <w:pStyle w:val="BodyText"/>
        <w:spacing w:before="9"/>
      </w:pPr>
    </w:p>
    <w:p>
      <w:pPr>
        <w:pStyle w:val="BodyText"/>
        <w:ind w:left="153" w:right="1226" w:firstLine="725"/>
        <w:jc w:val="both"/>
      </w:pPr>
      <w:r>
        <w:rPr>
          <w:b/>
          <w:color w:val="232323"/>
          <w:sz w:val="21"/>
        </w:rPr>
        <w:t>SECTION 4.</w:t>
      </w:r>
      <w:r>
        <w:rPr>
          <w:b/>
          <w:color w:val="232323"/>
          <w:spacing w:val="40"/>
          <w:sz w:val="21"/>
        </w:rPr>
        <w:t> </w:t>
      </w:r>
      <w:r>
        <w:rPr>
          <w:color w:val="111111"/>
        </w:rPr>
        <w:t>If</w:t>
      </w:r>
      <w:r>
        <w:rPr>
          <w:color w:val="111111"/>
          <w:spacing w:val="-7"/>
        </w:rPr>
        <w:t> </w:t>
      </w:r>
      <w:r>
        <w:rPr>
          <w:color w:val="232323"/>
        </w:rPr>
        <w:t>any </w:t>
      </w:r>
      <w:r>
        <w:rPr>
          <w:color w:val="111111"/>
        </w:rPr>
        <w:t>provision of</w:t>
      </w:r>
      <w:r>
        <w:rPr>
          <w:color w:val="111111"/>
          <w:spacing w:val="-5"/>
        </w:rPr>
        <w:t> </w:t>
      </w:r>
      <w:r>
        <w:rPr>
          <w:color w:val="111111"/>
        </w:rPr>
        <w:t>this</w:t>
      </w:r>
      <w:r>
        <w:rPr>
          <w:color w:val="111111"/>
          <w:spacing w:val="-3"/>
        </w:rPr>
        <w:t> </w:t>
      </w:r>
      <w:r>
        <w:rPr>
          <w:color w:val="232323"/>
        </w:rPr>
        <w:t>ordinance shall</w:t>
      </w:r>
      <w:r>
        <w:rPr>
          <w:color w:val="232323"/>
          <w:spacing w:val="-12"/>
        </w:rPr>
        <w:t> </w:t>
      </w:r>
      <w:r>
        <w:rPr>
          <w:color w:val="111111"/>
        </w:rPr>
        <w:t>be</w:t>
      </w:r>
      <w:r>
        <w:rPr>
          <w:color w:val="111111"/>
          <w:spacing w:val="-8"/>
        </w:rPr>
        <w:t> </w:t>
      </w:r>
      <w:r>
        <w:rPr>
          <w:color w:val="111111"/>
        </w:rPr>
        <w:t>held</w:t>
      </w:r>
      <w:r>
        <w:rPr>
          <w:color w:val="111111"/>
          <w:spacing w:val="-5"/>
        </w:rPr>
        <w:t> </w:t>
      </w:r>
      <w:r>
        <w:rPr>
          <w:color w:val="111111"/>
        </w:rPr>
        <w:t>to</w:t>
      </w:r>
      <w:r>
        <w:rPr>
          <w:color w:val="111111"/>
          <w:spacing w:val="-2"/>
        </w:rPr>
        <w:t> </w:t>
      </w:r>
      <w:r>
        <w:rPr>
          <w:color w:val="111111"/>
        </w:rPr>
        <w:t>be</w:t>
      </w:r>
      <w:r>
        <w:rPr>
          <w:color w:val="111111"/>
          <w:spacing w:val="-8"/>
        </w:rPr>
        <w:t> </w:t>
      </w:r>
      <w:r>
        <w:rPr>
          <w:color w:val="111111"/>
        </w:rPr>
        <w:t>invalid or</w:t>
      </w:r>
      <w:r>
        <w:rPr>
          <w:color w:val="111111"/>
          <w:spacing w:val="-5"/>
        </w:rPr>
        <w:t> </w:t>
      </w:r>
      <w:r>
        <w:rPr>
          <w:color w:val="111111"/>
        </w:rPr>
        <w:t>unenforceable </w:t>
      </w:r>
      <w:r>
        <w:rPr>
          <w:color w:val="232323"/>
        </w:rPr>
        <w:t>for any </w:t>
      </w:r>
      <w:r>
        <w:rPr>
          <w:color w:val="111111"/>
        </w:rPr>
        <w:t>reason, the invalidity of </w:t>
      </w:r>
      <w:r>
        <w:rPr>
          <w:color w:val="232323"/>
        </w:rPr>
        <w:t>such </w:t>
      </w:r>
      <w:r>
        <w:rPr>
          <w:color w:val="111111"/>
        </w:rPr>
        <w:t>provision </w:t>
      </w:r>
      <w:r>
        <w:rPr>
          <w:color w:val="232323"/>
        </w:rPr>
        <w:t>shall </w:t>
      </w:r>
      <w:r>
        <w:rPr>
          <w:color w:val="111111"/>
        </w:rPr>
        <w:t>not </w:t>
      </w:r>
      <w:r>
        <w:rPr>
          <w:color w:val="232323"/>
        </w:rPr>
        <w:t>affect any </w:t>
      </w:r>
      <w:r>
        <w:rPr>
          <w:color w:val="111111"/>
        </w:rPr>
        <w:t>of</w:t>
      </w:r>
      <w:r>
        <w:rPr>
          <w:color w:val="111111"/>
          <w:spacing w:val="-1"/>
        </w:rPr>
        <w:t> </w:t>
      </w:r>
      <w:r>
        <w:rPr>
          <w:color w:val="232323"/>
        </w:rPr>
        <w:t>the other </w:t>
      </w:r>
      <w:r>
        <w:rPr>
          <w:color w:val="111111"/>
        </w:rPr>
        <w:t>provisions of this </w:t>
      </w:r>
      <w:r>
        <w:rPr>
          <w:color w:val="232323"/>
          <w:spacing w:val="-2"/>
        </w:rPr>
        <w:t>ordinance.</w:t>
      </w:r>
    </w:p>
    <w:p>
      <w:pPr>
        <w:pStyle w:val="BodyText"/>
        <w:spacing w:before="2"/>
      </w:pPr>
    </w:p>
    <w:p>
      <w:pPr>
        <w:pStyle w:val="BodyText"/>
        <w:spacing w:before="1"/>
        <w:ind w:left="153" w:right="1226" w:firstLine="725"/>
        <w:jc w:val="both"/>
      </w:pPr>
      <w:r>
        <w:rPr>
          <w:b/>
          <w:color w:val="383838"/>
          <w:sz w:val="21"/>
        </w:rPr>
        <w:t>SECTION </w:t>
      </w:r>
      <w:r>
        <w:rPr>
          <w:b/>
          <w:color w:val="232323"/>
          <w:sz w:val="21"/>
        </w:rPr>
        <w:t>5.</w:t>
      </w:r>
      <w:r>
        <w:rPr>
          <w:b/>
          <w:color w:val="232323"/>
          <w:spacing w:val="40"/>
          <w:sz w:val="21"/>
        </w:rPr>
        <w:t> </w:t>
      </w:r>
      <w:r>
        <w:rPr>
          <w:color w:val="111111"/>
        </w:rPr>
        <w:t>All </w:t>
      </w:r>
      <w:r>
        <w:rPr>
          <w:color w:val="232323"/>
        </w:rPr>
        <w:t>ordinances, </w:t>
      </w:r>
      <w:r>
        <w:rPr>
          <w:color w:val="111111"/>
        </w:rPr>
        <w:t>resolutions, motions </w:t>
      </w:r>
      <w:r>
        <w:rPr>
          <w:color w:val="232323"/>
        </w:rPr>
        <w:t>or orders </w:t>
      </w:r>
      <w:r>
        <w:rPr>
          <w:color w:val="111111"/>
        </w:rPr>
        <w:t>inconsistent with this </w:t>
      </w:r>
      <w:r>
        <w:rPr>
          <w:color w:val="232323"/>
        </w:rPr>
        <w:t>ordinance are </w:t>
      </w:r>
      <w:r>
        <w:rPr>
          <w:color w:val="111111"/>
        </w:rPr>
        <w:t>hereby </w:t>
      </w:r>
      <w:r>
        <w:rPr>
          <w:color w:val="232323"/>
        </w:rPr>
        <w:t>repealed </w:t>
      </w:r>
      <w:r>
        <w:rPr>
          <w:color w:val="111111"/>
        </w:rPr>
        <w:t>to the </w:t>
      </w:r>
      <w:r>
        <w:rPr>
          <w:color w:val="232323"/>
        </w:rPr>
        <w:t>extent of such conflict.</w:t>
      </w:r>
    </w:p>
    <w:p>
      <w:pPr>
        <w:pStyle w:val="BodyText"/>
        <w:spacing w:before="5"/>
      </w:pPr>
    </w:p>
    <w:p>
      <w:pPr>
        <w:pStyle w:val="BodyText"/>
        <w:ind w:left="879"/>
      </w:pPr>
      <w:r>
        <w:rPr>
          <w:b/>
          <w:color w:val="383838"/>
          <w:sz w:val="21"/>
        </w:rPr>
        <w:t>SECTION</w:t>
      </w:r>
      <w:r>
        <w:rPr>
          <w:b/>
          <w:color w:val="383838"/>
          <w:spacing w:val="19"/>
          <w:sz w:val="21"/>
        </w:rPr>
        <w:t> </w:t>
      </w:r>
      <w:r>
        <w:rPr>
          <w:b/>
          <w:color w:val="232323"/>
          <w:sz w:val="21"/>
        </w:rPr>
        <w:t>6.</w:t>
      </w:r>
      <w:r>
        <w:rPr>
          <w:b/>
          <w:color w:val="232323"/>
          <w:spacing w:val="61"/>
          <w:sz w:val="21"/>
        </w:rPr>
        <w:t> </w:t>
      </w:r>
      <w:r>
        <w:rPr>
          <w:color w:val="232323"/>
        </w:rPr>
        <w:t>This</w:t>
      </w:r>
      <w:r>
        <w:rPr>
          <w:color w:val="232323"/>
          <w:spacing w:val="4"/>
        </w:rPr>
        <w:t> </w:t>
      </w:r>
      <w:r>
        <w:rPr>
          <w:color w:val="232323"/>
        </w:rPr>
        <w:t>ordinance</w:t>
      </w:r>
      <w:r>
        <w:rPr>
          <w:color w:val="232323"/>
          <w:spacing w:val="14"/>
        </w:rPr>
        <w:t> </w:t>
      </w:r>
      <w:r>
        <w:rPr>
          <w:color w:val="232323"/>
        </w:rPr>
        <w:t>shall</w:t>
      </w:r>
      <w:r>
        <w:rPr>
          <w:color w:val="232323"/>
          <w:spacing w:val="2"/>
        </w:rPr>
        <w:t> </w:t>
      </w:r>
      <w:r>
        <w:rPr>
          <w:color w:val="232323"/>
        </w:rPr>
        <w:t>take</w:t>
      </w:r>
      <w:r>
        <w:rPr>
          <w:color w:val="232323"/>
          <w:spacing w:val="3"/>
        </w:rPr>
        <w:t> </w:t>
      </w:r>
      <w:r>
        <w:rPr>
          <w:color w:val="232323"/>
        </w:rPr>
        <w:t>effect</w:t>
      </w:r>
      <w:r>
        <w:rPr>
          <w:color w:val="232323"/>
          <w:spacing w:val="9"/>
        </w:rPr>
        <w:t> </w:t>
      </w:r>
      <w:r>
        <w:rPr>
          <w:color w:val="111111"/>
        </w:rPr>
        <w:t>upon its</w:t>
      </w:r>
      <w:r>
        <w:rPr>
          <w:color w:val="111111"/>
          <w:spacing w:val="2"/>
        </w:rPr>
        <w:t> </w:t>
      </w:r>
      <w:r>
        <w:rPr>
          <w:color w:val="232323"/>
        </w:rPr>
        <w:t>passage</w:t>
      </w:r>
      <w:r>
        <w:rPr>
          <w:color w:val="232323"/>
          <w:spacing w:val="14"/>
        </w:rPr>
        <w:t> </w:t>
      </w:r>
      <w:r>
        <w:rPr>
          <w:color w:val="232323"/>
        </w:rPr>
        <w:t>and</w:t>
      </w:r>
      <w:r>
        <w:rPr>
          <w:color w:val="232323"/>
          <w:spacing w:val="2"/>
        </w:rPr>
        <w:t> </w:t>
      </w:r>
      <w:r>
        <w:rPr>
          <w:color w:val="232323"/>
          <w:spacing w:val="-2"/>
        </w:rPr>
        <w:t>approval.</w:t>
      </w:r>
    </w:p>
    <w:sectPr>
      <w:pgSz w:w="12240" w:h="15840"/>
      <w:pgMar w:top="1340" w:bottom="280" w:left="13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2023-07-21T19:58:29Z</dcterms:created>
  <dcterms:modified xsi:type="dcterms:W3CDTF">2023-07-21T19:58:29Z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Canon iR-ADV 6265  PDF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PSL 1.2e for Canon</vt:lpwstr>
  </property>
</Properties>
</file>